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6B5" w:rsidRDefault="008E06B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bookmarkStart w:id="0" w:name="bookmark=id.30j0zll" w:colFirst="0" w:colLast="0"/>
      <w:bookmarkStart w:id="1" w:name="bookmark=id.1fob9te" w:colFirst="0" w:colLast="0"/>
      <w:bookmarkStart w:id="2" w:name="bookmark=id.2et92p0" w:colFirst="0" w:colLast="0"/>
      <w:bookmarkStart w:id="3" w:name="bookmark=id.3znysh7" w:colFirst="0" w:colLast="0"/>
      <w:bookmarkStart w:id="4" w:name="bookmark=id.gjdgxs" w:colFirst="0" w:colLast="0"/>
      <w:bookmarkEnd w:id="0"/>
      <w:bookmarkEnd w:id="1"/>
      <w:bookmarkEnd w:id="2"/>
      <w:bookmarkEnd w:id="3"/>
      <w:bookmarkEnd w:id="4"/>
    </w:p>
    <w:p w:rsidR="008E06B5" w:rsidRDefault="008E06B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8E06B5" w:rsidRDefault="008E06B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white"/>
        </w:rPr>
      </w:pPr>
      <w:r>
        <w:rPr>
          <w:noProof/>
          <w:color w:val="000000"/>
          <w:highlight w:val="white"/>
          <w:lang w:val="it-IT"/>
        </w:rPr>
        <w:drawing>
          <wp:inline distT="0" distB="0" distL="0" distR="0">
            <wp:extent cx="5715000" cy="8477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47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5" w:name="bookmark=id.3dy6vkm" w:colFirst="0" w:colLast="0"/>
      <w:bookmarkStart w:id="6" w:name="bookmark=id.tyjcwt" w:colFirst="0" w:colLast="0"/>
      <w:bookmarkEnd w:id="5"/>
      <w:bookmarkEnd w:id="6"/>
    </w:p>
    <w:p w:rsidR="008E06B5" w:rsidRDefault="008E06B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yellow"/>
        </w:rPr>
      </w:pPr>
    </w:p>
    <w:p w:rsidR="008E06B5" w:rsidRDefault="00702D23">
      <w:pPr>
        <w:pStyle w:val="Heading3"/>
        <w:spacing w:before="0" w:after="0"/>
        <w:jc w:val="center"/>
        <w:rPr>
          <w:highlight w:val="white"/>
        </w:rPr>
      </w:pPr>
      <w:bookmarkStart w:id="7" w:name="bookmark=id.2s8eyo1" w:colFirst="0" w:colLast="0"/>
      <w:bookmarkStart w:id="8" w:name="bookmark=id.17dp8vu" w:colFirst="0" w:colLast="0"/>
      <w:bookmarkStart w:id="9" w:name="bookmark=id.4d34og8" w:colFirst="0" w:colLast="0"/>
      <w:bookmarkEnd w:id="7"/>
      <w:bookmarkEnd w:id="8"/>
      <w:bookmarkEnd w:id="9"/>
      <w:r>
        <w:rPr>
          <w:highlight w:val="white"/>
        </w:rPr>
        <w:t>Istituto Comprensivo "E. Solvay/D. Alighieri"</w:t>
      </w:r>
    </w:p>
    <w:p w:rsidR="008E06B5" w:rsidRDefault="00702D23">
      <w:pPr>
        <w:pStyle w:val="Heading3"/>
        <w:spacing w:before="0" w:after="0"/>
        <w:jc w:val="center"/>
        <w:rPr>
          <w:highlight w:val="white"/>
        </w:rPr>
      </w:pPr>
      <w:bookmarkStart w:id="10" w:name="bookmark=id.3rdcrjn" w:colFirst="0" w:colLast="0"/>
      <w:bookmarkEnd w:id="10"/>
      <w:r>
        <w:rPr>
          <w:sz w:val="27"/>
          <w:szCs w:val="27"/>
          <w:highlight w:val="white"/>
        </w:rPr>
        <w:t xml:space="preserve">Via Ernesto Solvay, 31, </w:t>
      </w:r>
      <w:bookmarkStart w:id="11" w:name="bookmark=id.26in1rg" w:colFirst="0" w:colLast="0"/>
      <w:bookmarkEnd w:id="11"/>
      <w:r>
        <w:rPr>
          <w:sz w:val="27"/>
          <w:szCs w:val="27"/>
          <w:highlight w:val="white"/>
        </w:rPr>
        <w:t>57016 </w:t>
      </w:r>
      <w:bookmarkStart w:id="12" w:name="bookmark=id.lnxbz9" w:colFirst="0" w:colLast="0"/>
      <w:bookmarkEnd w:id="12"/>
      <w:r>
        <w:rPr>
          <w:sz w:val="27"/>
          <w:szCs w:val="27"/>
          <w:highlight w:val="white"/>
        </w:rPr>
        <w:t>Rosignano Marittimo (</w:t>
      </w:r>
      <w:bookmarkStart w:id="13" w:name="bookmark=id.35nkun2" w:colFirst="0" w:colLast="0"/>
      <w:bookmarkEnd w:id="13"/>
      <w:r>
        <w:rPr>
          <w:sz w:val="27"/>
          <w:szCs w:val="27"/>
          <w:highlight w:val="white"/>
        </w:rPr>
        <w:t xml:space="preserve">LI) - Tel.: </w:t>
      </w:r>
      <w:bookmarkStart w:id="14" w:name="bookmark=id.1ksv4uv" w:colFirst="0" w:colLast="0"/>
      <w:bookmarkEnd w:id="14"/>
      <w:r>
        <w:rPr>
          <w:sz w:val="27"/>
          <w:szCs w:val="27"/>
          <w:highlight w:val="white"/>
        </w:rPr>
        <w:t>0586764609</w:t>
      </w:r>
      <w:r>
        <w:rPr>
          <w:highlight w:val="white"/>
        </w:rPr>
        <w:br/>
      </w:r>
      <w:r>
        <w:rPr>
          <w:sz w:val="27"/>
          <w:szCs w:val="27"/>
          <w:highlight w:val="white"/>
        </w:rPr>
        <w:t xml:space="preserve">E-mail: </w:t>
      </w:r>
      <w:bookmarkStart w:id="15" w:name="bookmark=id.44sinio" w:colFirst="0" w:colLast="0"/>
      <w:bookmarkEnd w:id="15"/>
      <w:r>
        <w:rPr>
          <w:sz w:val="27"/>
          <w:szCs w:val="27"/>
          <w:highlight w:val="white"/>
        </w:rPr>
        <w:t xml:space="preserve">LIIC818003@istruzione.it - Pec: </w:t>
      </w:r>
      <w:bookmarkStart w:id="16" w:name="bookmark=id.2jxsxqh" w:colFirst="0" w:colLast="0"/>
      <w:bookmarkEnd w:id="16"/>
      <w:r>
        <w:rPr>
          <w:sz w:val="27"/>
          <w:szCs w:val="27"/>
          <w:highlight w:val="white"/>
        </w:rPr>
        <w:t>LIIC818003@pec.istruzione.it</w:t>
      </w:r>
      <w:r>
        <w:rPr>
          <w:sz w:val="27"/>
          <w:szCs w:val="27"/>
          <w:highlight w:val="white"/>
        </w:rPr>
        <w:br/>
        <w:t xml:space="preserve">C.F.: </w:t>
      </w:r>
      <w:bookmarkStart w:id="17" w:name="bookmark=id.z337ya" w:colFirst="0" w:colLast="0"/>
      <w:bookmarkEnd w:id="17"/>
      <w:r>
        <w:rPr>
          <w:sz w:val="27"/>
          <w:szCs w:val="27"/>
          <w:highlight w:val="white"/>
        </w:rPr>
        <w:t xml:space="preserve">92137870496 - C.M.: </w:t>
      </w:r>
      <w:bookmarkStart w:id="18" w:name="bookmark=id.3j2qqm3" w:colFirst="0" w:colLast="0"/>
      <w:bookmarkEnd w:id="18"/>
      <w:r>
        <w:rPr>
          <w:sz w:val="27"/>
          <w:szCs w:val="27"/>
          <w:highlight w:val="white"/>
        </w:rPr>
        <w:t>LIIC818003</w:t>
      </w:r>
    </w:p>
    <w:p w:rsidR="008E06B5" w:rsidRDefault="008E06B5" w:rsidP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19" w:name="bookmark=id.1y810tw" w:colFirst="0" w:colLast="0"/>
      <w:bookmarkStart w:id="20" w:name="bookmark=id.4i7ojhp" w:colFirst="0" w:colLast="0"/>
      <w:bookmarkEnd w:id="19"/>
      <w:bookmarkEnd w:id="20"/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  <w:highlight w:val="white"/>
        </w:rPr>
      </w:pPr>
      <w:bookmarkStart w:id="21" w:name="bookmark=id.2xcytpi" w:colFirst="0" w:colLast="0"/>
      <w:bookmarkEnd w:id="21"/>
      <w:r>
        <w:rPr>
          <w:color w:val="000000"/>
          <w:highlight w:val="white"/>
        </w:rPr>
        <w:t>Rosignano Marittimo, 07/01/2025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22" w:name="bookmark=id.1ci93xb" w:colFirst="0" w:colLast="0"/>
      <w:bookmarkStart w:id="23" w:name="bookmark=id.3whwml4" w:colFirst="0" w:colLast="0"/>
      <w:bookmarkEnd w:id="22"/>
      <w:bookmarkEnd w:id="23"/>
      <w:r>
        <w:rPr>
          <w:color w:val="000000"/>
          <w:highlight w:val="white"/>
        </w:rPr>
        <w:br/>
      </w:r>
      <w:r>
        <w:rPr>
          <w:b/>
          <w:color w:val="000000"/>
          <w:highlight w:val="white"/>
        </w:rPr>
        <w:t xml:space="preserve">Oggetto: Nomina Commissione di valutazione delle candidature pervenute in relazione all’Avviso di selezione prot. n. </w:t>
      </w:r>
      <w:bookmarkStart w:id="24" w:name="bookmark=id.2bn6wsx" w:colFirst="0" w:colLast="0"/>
      <w:bookmarkEnd w:id="24"/>
      <w:r>
        <w:rPr>
          <w:b/>
          <w:color w:val="000000"/>
          <w:highlight w:val="white"/>
        </w:rPr>
        <w:t>10671</w:t>
      </w:r>
      <w:r>
        <w:rPr>
          <w:b/>
          <w:color w:val="000000"/>
        </w:rPr>
        <w:t xml:space="preserve"> del 07/11/2024.</w:t>
      </w:r>
    </w:p>
    <w:p w:rsidR="008E06B5" w:rsidRPr="00702D23" w:rsidRDefault="00702D23" w:rsidP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25" w:name="bookmark=id.qsh70q" w:colFirst="0" w:colLast="0"/>
      <w:bookmarkStart w:id="26" w:name="bookmark=id.3as4poj" w:colFirst="0" w:colLast="0"/>
      <w:bookmarkEnd w:id="25"/>
      <w:bookmarkEnd w:id="26"/>
      <w:r>
        <w:rPr>
          <w:color w:val="000000"/>
          <w:highlight w:val="white"/>
        </w:rPr>
        <w:br/>
      </w:r>
      <w:r>
        <w:rPr>
          <w:i/>
          <w:color w:val="000000"/>
          <w:highlight w:val="white"/>
        </w:rPr>
        <w:t xml:space="preserve">Avviso Pubblico </w:t>
      </w:r>
      <w:bookmarkStart w:id="27" w:name="bookmark=id.1pxezwc" w:colFirst="0" w:colLast="0"/>
      <w:bookmarkEnd w:id="27"/>
      <w:r>
        <w:rPr>
          <w:i/>
          <w:color w:val="000000"/>
          <w:highlight w:val="white"/>
        </w:rPr>
        <w:t>D.M. 66/2023 - PNRR - Missione 4 – Istruzione e Ricerca – Componente 1 – Potenziamento dell’offerta dei servizi all’istruzione: dagli asili nido all’Università - Investimento 2.1 “Didattica digitale integrata e formazione alla transizione digitale per il p</w:t>
      </w:r>
      <w:r>
        <w:rPr>
          <w:i/>
          <w:color w:val="000000"/>
          <w:highlight w:val="white"/>
        </w:rPr>
        <w:t>ersonale scolastico” del Piano nazionale di ripresa e resilienza, finanziato dall’Unione europea – Next Generation EU</w:t>
      </w:r>
      <w:r>
        <w:rPr>
          <w:color w:val="000000"/>
          <w:highlight w:val="white"/>
        </w:rPr>
        <w:t xml:space="preserve"> </w:t>
      </w:r>
      <w:r>
        <w:rPr>
          <w:i/>
          <w:color w:val="000000"/>
          <w:highlight w:val="white"/>
        </w:rPr>
        <w:t xml:space="preserve">- CUP: </w:t>
      </w:r>
      <w:bookmarkStart w:id="28" w:name="bookmark=id.49x2ik5" w:colFirst="0" w:colLast="0"/>
      <w:bookmarkEnd w:id="28"/>
      <w:r>
        <w:rPr>
          <w:i/>
          <w:color w:val="000000"/>
          <w:highlight w:val="white"/>
        </w:rPr>
        <w:t>G34D23007330006</w:t>
      </w:r>
      <w:r>
        <w:rPr>
          <w:color w:val="000000"/>
          <w:highlight w:val="white"/>
        </w:rPr>
        <w:br/>
        <w:t xml:space="preserve">Titolo progetto: </w:t>
      </w:r>
      <w:bookmarkStart w:id="29" w:name="bookmark=id.2p2csry" w:colFirst="0" w:colLast="0"/>
      <w:bookmarkEnd w:id="29"/>
      <w:r>
        <w:rPr>
          <w:color w:val="000000"/>
          <w:highlight w:val="white"/>
        </w:rPr>
        <w:t>A scuola passa il Futuro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Codice progetto: </w:t>
      </w:r>
      <w:bookmarkStart w:id="30" w:name="bookmark=id.147n2zr" w:colFirst="0" w:colLast="0"/>
      <w:bookmarkEnd w:id="30"/>
      <w:r>
        <w:rPr>
          <w:color w:val="000000"/>
          <w:highlight w:val="white"/>
        </w:rPr>
        <w:t>M4C1I2.1-2023-1222-P-43294</w:t>
      </w:r>
    </w:p>
    <w:p w:rsidR="008E06B5" w:rsidRDefault="00702D23">
      <w:pPr>
        <w:pStyle w:val="Heading3"/>
        <w:spacing w:before="0" w:after="0"/>
        <w:jc w:val="center"/>
      </w:pPr>
      <w:bookmarkStart w:id="31" w:name="bookmark=id.23ckvvd" w:colFirst="0" w:colLast="0"/>
      <w:bookmarkStart w:id="32" w:name="bookmark=id.3o7alnk" w:colFirst="0" w:colLast="0"/>
      <w:bookmarkEnd w:id="31"/>
      <w:bookmarkEnd w:id="32"/>
      <w:r>
        <w:rPr>
          <w:highlight w:val="white"/>
        </w:rPr>
        <w:br/>
      </w:r>
      <w:r>
        <w:rPr>
          <w:highlight w:val="white"/>
        </w:rPr>
        <w:t>IL DIRIGENTE SCOLASTICO</w:t>
      </w:r>
    </w:p>
    <w:p w:rsidR="008E06B5" w:rsidRDefault="008E06B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33" w:name="bookmark=id.ihv636" w:colFirst="0" w:colLast="0"/>
      <w:bookmarkStart w:id="34" w:name="bookmark=id.32hioqz" w:colFirst="0" w:colLast="0"/>
      <w:bookmarkEnd w:id="33"/>
      <w:bookmarkEnd w:id="34"/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il R.D. 18 novembre 1923, n. 2440, concernente l’amministrazione del Patrimonio e la Contabilità Generale dello Stato ed il relativo regolamento approvato con R.D. 23 maggio 1924, n. 827 e ss.mm.ii.;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35" w:name="bookmark=id.1hmsyys" w:colFirst="0" w:colLast="0"/>
      <w:bookmarkStart w:id="36" w:name="bookmark=id.41mghml" w:colFirst="0" w:colLast="0"/>
      <w:bookmarkEnd w:id="35"/>
      <w:bookmarkEnd w:id="36"/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il D.I. n. 129/2018 "Regolamento recante ist</w:t>
      </w:r>
      <w:r>
        <w:rPr>
          <w:color w:val="000000"/>
          <w:highlight w:val="white"/>
        </w:rPr>
        <w:t>ruzioni generali sulla gestione amministrativo-contabile delle istituzioni scolastiche, ai sensi dell’articolo 1, comma 143, della Legge 13 luglio 2015, n. 107";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37" w:name="bookmark=id.vx1227" w:colFirst="0" w:colLast="0"/>
      <w:bookmarkStart w:id="38" w:name="bookmark=id.2grqrue" w:colFirst="0" w:colLast="0"/>
      <w:bookmarkEnd w:id="37"/>
      <w:bookmarkEnd w:id="38"/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il Decreto Legislativo 30 marzo 2001, n. 165 recante “Norme generali sull’ordinamento de</w:t>
      </w:r>
      <w:r>
        <w:rPr>
          <w:color w:val="000000"/>
          <w:highlight w:val="white"/>
        </w:rPr>
        <w:t>l lavoro alle dipendenze delle Amministrazioni Pubbliche” e ss.mm.ii.;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39" w:name="bookmark=id.3fwokq0" w:colFirst="0" w:colLast="0"/>
      <w:bookmarkStart w:id="40" w:name="bookmark=id.1v1yuxt" w:colFirst="0" w:colLast="0"/>
      <w:bookmarkEnd w:id="39"/>
      <w:bookmarkEnd w:id="40"/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Legge 7 agosto 1990, n. 241 “Nuove norme in materia di procedimento amministrativo e di diritto di accesso ai documenti amministrativi” e ss.mm.ii.;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41" w:name="bookmark=id.2u6wntf" w:colFirst="0" w:colLast="0"/>
      <w:bookmarkStart w:id="42" w:name="bookmark=id.4f1mdlm" w:colFirst="0" w:colLast="0"/>
      <w:bookmarkEnd w:id="41"/>
      <w:bookmarkEnd w:id="42"/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Legge 15 marzo 1997 n. 59, concernente “Delega al Governo per il conferimento di funzioni e compiti alle regioni ed enti locali, per la riforma della Pubblica Amministrazione e per la semplificazione amministrativa";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43" w:name="bookmark=id.19c6y18" w:colFirst="0" w:colLast="0"/>
      <w:bookmarkStart w:id="44" w:name="bookmark=id.3tbugp1" w:colFirst="0" w:colLast="0"/>
      <w:bookmarkEnd w:id="43"/>
      <w:bookmarkEnd w:id="44"/>
      <w:r>
        <w:rPr>
          <w:b/>
          <w:color w:val="000000"/>
          <w:highlight w:val="white"/>
        </w:rPr>
        <w:t xml:space="preserve">VISTO </w:t>
      </w:r>
      <w:r>
        <w:rPr>
          <w:color w:val="000000"/>
          <w:highlight w:val="white"/>
        </w:rPr>
        <w:t>il D.P.R. 8 marzo 1999, n. 27</w:t>
      </w:r>
      <w:r>
        <w:rPr>
          <w:color w:val="000000"/>
          <w:highlight w:val="white"/>
        </w:rPr>
        <w:t>5, concernente il Regolamento recante norme in materia di autonomia delle Istituzioni Scolastiche, ai sensi dell'art. 21 della Legge 15 marzo 1997, n. 59;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45" w:name="bookmark=id.28h4qwu" w:colFirst="0" w:colLast="0"/>
      <w:bookmarkStart w:id="46" w:name="bookmark=id.nmf14n" w:colFirst="0" w:colLast="0"/>
      <w:bookmarkEnd w:id="45"/>
      <w:bookmarkEnd w:id="46"/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Legge 13 luglio 2015 n. 107, concernente “Riforma del sistema nazionale di istruzione e form</w:t>
      </w:r>
      <w:r>
        <w:rPr>
          <w:color w:val="000000"/>
          <w:highlight w:val="white"/>
        </w:rPr>
        <w:t>azione e delega per il riordino delle disposizioni legislative vigenti”;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47" w:name="bookmark=id.37m2jsg" w:colFirst="0" w:colLast="0"/>
      <w:bookmarkStart w:id="48" w:name="bookmark=id.1mrcu09" w:colFirst="0" w:colLast="0"/>
      <w:bookmarkEnd w:id="47"/>
      <w:bookmarkEnd w:id="48"/>
      <w:r>
        <w:rPr>
          <w:b/>
          <w:color w:val="000000"/>
          <w:highlight w:val="white"/>
        </w:rPr>
        <w:t xml:space="preserve">VISTO </w:t>
      </w:r>
      <w:r>
        <w:rPr>
          <w:color w:val="000000"/>
          <w:highlight w:val="white"/>
        </w:rPr>
        <w:t>il Decreto Legislativo recante il Codice dei Contratti Pubblici n. 36 del 31/03/2023, approvato dal Consiglio dei Ministri nella seduta del 28/03/2023, attuativo dell’articolo 1</w:t>
      </w:r>
      <w:r>
        <w:rPr>
          <w:color w:val="000000"/>
          <w:highlight w:val="white"/>
        </w:rPr>
        <w:t xml:space="preserve"> della legge 21 giugno 2022, n. 78;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49" w:name="bookmark=id.2lwamvv" w:colFirst="0" w:colLast="0"/>
      <w:bookmarkStart w:id="50" w:name="bookmark=id.46r0co2" w:colFirst="0" w:colLast="0"/>
      <w:bookmarkEnd w:id="49"/>
      <w:bookmarkEnd w:id="50"/>
      <w:r>
        <w:rPr>
          <w:b/>
          <w:color w:val="000000"/>
          <w:highlight w:val="white"/>
        </w:rPr>
        <w:t xml:space="preserve">VISTA </w:t>
      </w:r>
      <w:r>
        <w:rPr>
          <w:color w:val="000000"/>
          <w:highlight w:val="white"/>
        </w:rPr>
        <w:t>la legge 16 gennaio 2003, n. 3, recante “</w:t>
      </w:r>
      <w:r>
        <w:rPr>
          <w:i/>
          <w:color w:val="000000"/>
          <w:highlight w:val="white"/>
        </w:rPr>
        <w:t xml:space="preserve">Disposizioni ordinamentali in materia di pubblica </w:t>
      </w:r>
      <w:r>
        <w:rPr>
          <w:i/>
          <w:color w:val="000000"/>
          <w:highlight w:val="white"/>
        </w:rPr>
        <w:lastRenderedPageBreak/>
        <w:t xml:space="preserve">amministrazione” e, in particolare, l’articolo 11, comma 2-bis, ai sensi del quale </w:t>
      </w:r>
      <w:r>
        <w:rPr>
          <w:color w:val="000000"/>
          <w:highlight w:val="white"/>
        </w:rPr>
        <w:t>“</w:t>
      </w:r>
      <w:r>
        <w:rPr>
          <w:i/>
          <w:color w:val="000000"/>
          <w:highlight w:val="white"/>
        </w:rPr>
        <w:t>gli atti amministrativi anche di natura</w:t>
      </w:r>
      <w:r>
        <w:rPr>
          <w:i/>
          <w:color w:val="000000"/>
          <w:highlight w:val="white"/>
        </w:rPr>
        <w:t xml:space="preserve"> regolamentare adottati dalle Amministrazioni di cui all’articolo 1, comma 2, del decreto legislativo 30 marzo 2001, n. 165, che dispongono il finanziamento pubblico o autorizzano l’esecuzione di progetti di investimento pubblico, sono nulli in assenza dei</w:t>
      </w:r>
      <w:r>
        <w:rPr>
          <w:i/>
          <w:color w:val="000000"/>
          <w:highlight w:val="white"/>
        </w:rPr>
        <w:t xml:space="preserve"> corrispondenti codici di cui al comma 1 che costituiscono elemento essenziale dell’atto stesso</w:t>
      </w:r>
      <w:r>
        <w:rPr>
          <w:color w:val="000000"/>
          <w:highlight w:val="white"/>
        </w:rPr>
        <w:t>”;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51" w:name="bookmark=id.111kx3o" w:colFirst="0" w:colLast="0"/>
      <w:bookmarkStart w:id="52" w:name="bookmark=id.3l18frh" w:colFirst="0" w:colLast="0"/>
      <w:bookmarkEnd w:id="51"/>
      <w:bookmarkEnd w:id="52"/>
      <w:r>
        <w:rPr>
          <w:b/>
          <w:color w:val="000000"/>
          <w:highlight w:val="white"/>
        </w:rPr>
        <w:t xml:space="preserve">VISTO </w:t>
      </w:r>
      <w:r>
        <w:rPr>
          <w:color w:val="000000"/>
          <w:highlight w:val="white"/>
        </w:rPr>
        <w:t>l’art. 3 della Legge 13 agosto 2010, n. 136, recante il “Piano straordinario contro le mafie, nonché delega al Governo in materia di normativa antimafia</w:t>
      </w:r>
      <w:r>
        <w:rPr>
          <w:color w:val="000000"/>
          <w:highlight w:val="white"/>
        </w:rPr>
        <w:t>”, in forza del quale “</w:t>
      </w:r>
      <w:r>
        <w:rPr>
          <w:i/>
          <w:color w:val="000000"/>
          <w:highlight w:val="white"/>
        </w:rPr>
        <w:t>Ai fini della tracciabilità dei flussi finanziari, gli strumenti di pagamento devono riportare, in relazione a ciascuna transazione posta in essere dalla stazione appaltante e dagli altri soggetti di cui al comma 1, il codice identif</w:t>
      </w:r>
      <w:r>
        <w:rPr>
          <w:i/>
          <w:color w:val="000000"/>
          <w:highlight w:val="white"/>
        </w:rPr>
        <w:t>icativo di gara (CIG), attribuito dall'Autorità di vigilanza sui contratti pubblici di lavori, servizi e forniture su richiesta della stazione appaltante e, ove obbligatorio ai sensi dell'</w:t>
      </w:r>
      <w:hyperlink r:id="rId7">
        <w:r>
          <w:rPr>
            <w:i/>
            <w:color w:val="000000"/>
            <w:highlight w:val="white"/>
            <w:u w:val="single"/>
          </w:rPr>
          <w:t>articolo 11 della legge 16 gennaio 2003, n. 3</w:t>
        </w:r>
      </w:hyperlink>
      <w:r>
        <w:rPr>
          <w:i/>
          <w:color w:val="000000"/>
          <w:highlight w:val="white"/>
        </w:rPr>
        <w:t>, il codice unico di progetto (CUP)</w:t>
      </w:r>
      <w:r>
        <w:rPr>
          <w:color w:val="000000"/>
          <w:highlight w:val="white"/>
        </w:rPr>
        <w:t>”;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53" w:name="bookmark=id.206ipza" w:colFirst="0" w:colLast="0"/>
      <w:bookmarkStart w:id="54" w:name="bookmark=id.4k668n3" w:colFirst="0" w:colLast="0"/>
      <w:bookmarkEnd w:id="53"/>
      <w:bookmarkEnd w:id="54"/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Determinazione ANAC n. 4 del 7 luglio 2011, recante le “</w:t>
      </w:r>
      <w:r>
        <w:rPr>
          <w:i/>
          <w:color w:val="000000"/>
          <w:highlight w:val="white"/>
        </w:rPr>
        <w:t>Linee guida sulla tracciabilita’ dei flussi finanziari ai sensi dell’articolo 3 della legge 13 agosto 2010, n. 136</w:t>
      </w:r>
      <w:r>
        <w:rPr>
          <w:color w:val="000000"/>
          <w:highlight w:val="white"/>
        </w:rPr>
        <w:t>”, come aggiornata dalla delibera ANAC n. 556/2017 e da ultimo modificata dalla delibera ANAC n. 371/2022;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55" w:name="bookmark=id.2zbgiuw" w:colFirst="0" w:colLast="0"/>
      <w:bookmarkStart w:id="56" w:name="bookmark=id.1egqt2p" w:colFirst="0" w:colLast="0"/>
      <w:bookmarkEnd w:id="55"/>
      <w:bookmarkEnd w:id="56"/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delibera del CIPE n. 63 de</w:t>
      </w:r>
      <w:r>
        <w:rPr>
          <w:color w:val="000000"/>
          <w:highlight w:val="white"/>
        </w:rPr>
        <w:t>l 26 novembre 2020 che introduce la normativa attuativa della riforma del CUP;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57" w:name="bookmark=id.3ygebqi" w:colFirst="0" w:colLast="0"/>
      <w:bookmarkStart w:id="58" w:name="bookmark=id.2dlolyb" w:colFirst="0" w:colLast="0"/>
      <w:bookmarkEnd w:id="57"/>
      <w:bookmarkEnd w:id="58"/>
      <w:r>
        <w:rPr>
          <w:b/>
          <w:color w:val="000000"/>
          <w:highlight w:val="white"/>
        </w:rPr>
        <w:t xml:space="preserve">TENUTO CONTO </w:t>
      </w:r>
      <w:r>
        <w:rPr>
          <w:color w:val="000000"/>
          <w:highlight w:val="white"/>
        </w:rPr>
        <w:t>delle funzioni e dei poteri del Dirigente Scolastico in materia negoziale, come definiti dall'articolo 25, comma 2, del Decreto Legislativo 30 marzo 2001, n. 165, d</w:t>
      </w:r>
      <w:r>
        <w:rPr>
          <w:color w:val="000000"/>
          <w:highlight w:val="white"/>
        </w:rPr>
        <w:t>all’articolo 1, comma 78, della legge n. 107 del 2015 e dagli articoli 3 e 44 del citato D.I. 129/2018;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59" w:name="bookmark=id.3cqmetx" w:colFirst="0" w:colLast="0"/>
      <w:bookmarkStart w:id="60" w:name="bookmark=id.sqyw64" w:colFirst="0" w:colLast="0"/>
      <w:bookmarkEnd w:id="59"/>
      <w:bookmarkEnd w:id="60"/>
      <w:r>
        <w:rPr>
          <w:b/>
          <w:color w:val="000000"/>
          <w:highlight w:val="white"/>
        </w:rPr>
        <w:t xml:space="preserve">TENUTO CONTO </w:t>
      </w:r>
      <w:r>
        <w:rPr>
          <w:color w:val="000000"/>
          <w:highlight w:val="white"/>
        </w:rPr>
        <w:t>delle funzioni e dei poteri del Dirigente Scolastico in materia negoziale, come definiti dall'articolo 25, comma 2, del Decreto Legislativo</w:t>
      </w:r>
      <w:r>
        <w:rPr>
          <w:color w:val="000000"/>
          <w:highlight w:val="white"/>
        </w:rPr>
        <w:t xml:space="preserve"> 30 marzo 2001, n. 165, dall’articolo 1, comma 78, della legge n. 107 del 2015 e dagli articoli 3 e 44 del citato D.I. 129/2018;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bookmarkStart w:id="61" w:name="bookmark=id.1rvwp1q" w:colFirst="0" w:colLast="0"/>
      <w:bookmarkStart w:id="62" w:name="bookmark=id.4bvk7pj" w:colFirst="0" w:colLast="0"/>
      <w:bookmarkEnd w:id="61"/>
      <w:bookmarkEnd w:id="62"/>
      <w:r>
        <w:rPr>
          <w:b/>
          <w:color w:val="000000"/>
          <w:highlight w:val="white"/>
        </w:rPr>
        <w:t xml:space="preserve">VISTO </w:t>
      </w:r>
      <w:r>
        <w:rPr>
          <w:color w:val="000000"/>
          <w:highlight w:val="white"/>
        </w:rPr>
        <w:t xml:space="preserve">il Piano Triennale dell’Offerta Formativa (PTOF) per l’as. </w:t>
      </w:r>
      <w:bookmarkStart w:id="63" w:name="bookmark=id.2r0uhxc" w:colFirst="0" w:colLast="0"/>
      <w:bookmarkEnd w:id="63"/>
      <w:r>
        <w:rPr>
          <w:color w:val="000000"/>
          <w:highlight w:val="white"/>
        </w:rPr>
        <w:t>2024/2025;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 xml:space="preserve">VISTO </w:t>
      </w:r>
      <w:r>
        <w:rPr>
          <w:color w:val="000000"/>
          <w:highlight w:val="white"/>
        </w:rPr>
        <w:t xml:space="preserve">il Programma annuale E.F. </w:t>
      </w:r>
      <w:bookmarkStart w:id="64" w:name="bookmark=id.1664s55" w:colFirst="0" w:colLast="0"/>
      <w:bookmarkEnd w:id="64"/>
      <w:r>
        <w:rPr>
          <w:color w:val="000000"/>
          <w:highlight w:val="white"/>
        </w:rPr>
        <w:t>2024 approvato dall</w:t>
      </w:r>
      <w:r>
        <w:rPr>
          <w:color w:val="000000"/>
          <w:highlight w:val="white"/>
        </w:rPr>
        <w:t xml:space="preserve">’Istituto con delibera del CdI prot. n. </w:t>
      </w:r>
      <w:bookmarkStart w:id="65" w:name="bookmark=id.3q5sasy" w:colFirst="0" w:colLast="0"/>
      <w:bookmarkEnd w:id="65"/>
      <w:r>
        <w:rPr>
          <w:color w:val="000000"/>
          <w:highlight w:val="white"/>
        </w:rPr>
        <w:t>10 del 14/02/2024;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il QUADERNO n.</w:t>
      </w:r>
      <w:r>
        <w:rPr>
          <w:b/>
          <w:color w:val="000000"/>
          <w:highlight w:val="white"/>
        </w:rPr>
        <w:t xml:space="preserve"> </w:t>
      </w:r>
      <w:r>
        <w:rPr>
          <w:color w:val="000000"/>
          <w:highlight w:val="white"/>
        </w:rPr>
        <w:t>3 del Ministero dell’Istruzione, del novembre 2020, recante Istruzioni per il conferimento di incarichi individuali;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>PRESO ATTO</w:t>
      </w:r>
      <w:r>
        <w:rPr>
          <w:color w:val="000000"/>
          <w:highlight w:val="white"/>
        </w:rPr>
        <w:t xml:space="preserve"> della necessità di procedere tempestivamente al </w:t>
      </w:r>
      <w:r>
        <w:rPr>
          <w:color w:val="000000"/>
          <w:highlight w:val="white"/>
        </w:rPr>
        <w:t>conferimento dell’incarico in oggetto;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>PRESO ATTO</w:t>
      </w:r>
      <w:r>
        <w:rPr>
          <w:color w:val="000000"/>
          <w:highlight w:val="white"/>
        </w:rPr>
        <w:t xml:space="preserve"> che il Dirigente Scolastico </w:t>
      </w:r>
      <w:bookmarkStart w:id="66" w:name="bookmark=id.25b2l0r" w:colFirst="0" w:colLast="0"/>
      <w:bookmarkEnd w:id="66"/>
      <w:r>
        <w:rPr>
          <w:color w:val="000000"/>
          <w:highlight w:val="white"/>
        </w:rPr>
        <w:t>Dott.ssa Elisabetta Libralato è stato nominato Responsabile del Procedimento in questione, ai sensi dell'art. 5 della Legge n. 241/1990;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bookmarkStart w:id="67" w:name="bookmark=id.kgcv8k" w:colFirst="0" w:colLast="0"/>
      <w:bookmarkStart w:id="68" w:name="bookmark=id.34g0dwd" w:colFirst="0" w:colLast="0"/>
      <w:bookmarkEnd w:id="67"/>
      <w:bookmarkEnd w:id="68"/>
      <w:r>
        <w:rPr>
          <w:b/>
          <w:color w:val="000000"/>
          <w:highlight w:val="white"/>
        </w:rPr>
        <w:t>PRESO ATTO</w:t>
      </w:r>
      <w:r>
        <w:rPr>
          <w:color w:val="000000"/>
          <w:highlight w:val="white"/>
        </w:rPr>
        <w:t xml:space="preserve"> che la linea di finanziamento </w:t>
      </w:r>
      <w:r>
        <w:rPr>
          <w:color w:val="000000"/>
          <w:highlight w:val="white"/>
        </w:rPr>
        <w:t>che interessa codesta scuola è:</w:t>
      </w:r>
    </w:p>
    <w:p w:rsidR="008E06B5" w:rsidRDefault="00702D23" w:rsidP="00702D23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rPr>
          <w:color w:val="000000"/>
          <w:highlight w:val="white"/>
        </w:rPr>
      </w:pPr>
      <w:bookmarkStart w:id="69" w:name="bookmark=id.1jlao46" w:colFirst="0" w:colLast="0"/>
      <w:bookmarkEnd w:id="69"/>
      <w:r>
        <w:rPr>
          <w:color w:val="000000"/>
          <w:highlight w:val="white"/>
        </w:rPr>
        <w:t>D.M. 66/2023 - PNRR - Missione 4 – Istruzione e Ricerca – Componente 1 – Potenziamento dell’offerta dei servizi all’istruzione: dagli asili nido all’Università - Investimento 2.1 “Didattica digitale integrata e formazione alla transizione digitale per il p</w:t>
      </w:r>
      <w:r>
        <w:rPr>
          <w:color w:val="000000"/>
          <w:highlight w:val="white"/>
        </w:rPr>
        <w:t>ersonale scolastico” del Piano nazionale di ripresa e resilienza, finanziato dall’Unione europea – Next Generation EU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70" w:name="bookmark=id.2iq8gzs" w:colFirst="0" w:colLast="0"/>
      <w:bookmarkStart w:id="71" w:name="bookmark=id.43ky6rz" w:colFirst="0" w:colLast="0"/>
      <w:bookmarkEnd w:id="70"/>
      <w:bookmarkEnd w:id="71"/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l’accordo di concessione prot. n. </w:t>
      </w:r>
      <w:bookmarkStart w:id="72" w:name="bookmark=id.xvir7l" w:colFirst="0" w:colLast="0"/>
      <w:bookmarkEnd w:id="72"/>
      <w:r>
        <w:rPr>
          <w:color w:val="000000"/>
          <w:highlight w:val="white"/>
        </w:rPr>
        <w:t>39163 del 03/03/2024, firmato dal Ministero dell’istruzione e del merito, rappresentato dalla dott</w:t>
      </w:r>
      <w:r>
        <w:rPr>
          <w:color w:val="000000"/>
          <w:highlight w:val="white"/>
        </w:rPr>
        <w:t xml:space="preserve">.ssa Montesarchio, Direttore generale e coordinatrice dell’Unità di missione per il Piano nazionale di ripresa e resilienza, che autorizza l'attuazione del progetto </w:t>
      </w:r>
      <w:bookmarkStart w:id="73" w:name="bookmark=id.3hv69ve" w:colFirst="0" w:colLast="0"/>
      <w:bookmarkEnd w:id="73"/>
      <w:r>
        <w:rPr>
          <w:color w:val="000000"/>
          <w:highlight w:val="white"/>
        </w:rPr>
        <w:t>M4C1I2.1-2023-1222-P-43294 dal titolo "</w:t>
      </w:r>
      <w:bookmarkStart w:id="74" w:name="bookmark=id.1x0gk37" w:colFirst="0" w:colLast="0"/>
      <w:bookmarkEnd w:id="74"/>
      <w:r>
        <w:rPr>
          <w:color w:val="000000"/>
          <w:highlight w:val="white"/>
        </w:rPr>
        <w:t>A scuola passa il Futuro" per un importo pari a €</w:t>
      </w:r>
      <w:bookmarkStart w:id="75" w:name="bookmark=id.4h042r0" w:colFirst="0" w:colLast="0"/>
      <w:bookmarkEnd w:id="75"/>
      <w:r>
        <w:rPr>
          <w:color w:val="000000"/>
          <w:highlight w:val="white"/>
        </w:rPr>
        <w:t>659</w:t>
      </w:r>
      <w:r>
        <w:rPr>
          <w:color w:val="000000"/>
          <w:highlight w:val="white"/>
        </w:rPr>
        <w:t>91,04;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76" w:name="bookmark=id.2w5ecyt" w:colFirst="0" w:colLast="0"/>
      <w:bookmarkStart w:id="77" w:name="bookmark=id.1baon6m" w:colFirst="0" w:colLast="0"/>
      <w:bookmarkEnd w:id="76"/>
      <w:bookmarkEnd w:id="77"/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delibera n. </w:t>
      </w:r>
      <w:bookmarkStart w:id="78" w:name="bookmark=id.3vac5uf" w:colFirst="0" w:colLast="0"/>
      <w:bookmarkEnd w:id="78"/>
      <w:r>
        <w:rPr>
          <w:color w:val="000000"/>
          <w:highlight w:val="white"/>
        </w:rPr>
        <w:t>12 del 27/02/2024 del Consiglio di Istituto di adesione al progetto;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il decreto prot. n. </w:t>
      </w:r>
      <w:bookmarkStart w:id="79" w:name="bookmark=id.2afmg28" w:colFirst="0" w:colLast="0"/>
      <w:bookmarkEnd w:id="79"/>
      <w:r>
        <w:rPr>
          <w:color w:val="000000"/>
          <w:highlight w:val="white"/>
        </w:rPr>
        <w:t xml:space="preserve">3301 del 25/03/2024 di formale assunzione al Programma Annuale E.F. </w:t>
      </w:r>
      <w:bookmarkStart w:id="80" w:name="bookmark=id.pkwqa1" w:colFirst="0" w:colLast="0"/>
      <w:bookmarkEnd w:id="80"/>
      <w:r>
        <w:rPr>
          <w:color w:val="000000"/>
          <w:highlight w:val="white"/>
        </w:rPr>
        <w:t>2024 del finanziamento citato;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 xml:space="preserve">VISTA </w:t>
      </w:r>
      <w:r>
        <w:rPr>
          <w:color w:val="000000"/>
          <w:highlight w:val="white"/>
        </w:rPr>
        <w:t>la propria azione di dissemi</w:t>
      </w:r>
      <w:r>
        <w:rPr>
          <w:color w:val="000000"/>
          <w:highlight w:val="white"/>
        </w:rPr>
        <w:t xml:space="preserve">nazione, comunicazione, sensibilizzazione e pubblicizzazione del progetto, prot. </w:t>
      </w:r>
      <w:bookmarkStart w:id="81" w:name="bookmark=id.39kk8xu" w:colFirst="0" w:colLast="0"/>
      <w:bookmarkEnd w:id="81"/>
      <w:r>
        <w:rPr>
          <w:color w:val="000000"/>
          <w:highlight w:val="white"/>
        </w:rPr>
        <w:t>4369 del 22/04/2024;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82" w:name="bookmark=id.1opuj5n" w:colFirst="0" w:colLast="0"/>
      <w:bookmarkStart w:id="83" w:name="bookmark=id.48pi1tg" w:colFirst="0" w:colLast="0"/>
      <w:bookmarkStart w:id="84" w:name="bookmark=id.2nusc19" w:colFirst="0" w:colLast="0"/>
      <w:bookmarkEnd w:id="82"/>
      <w:bookmarkEnd w:id="83"/>
      <w:bookmarkEnd w:id="84"/>
      <w:r>
        <w:rPr>
          <w:b/>
          <w:color w:val="000000"/>
          <w:highlight w:val="white"/>
        </w:rPr>
        <w:t xml:space="preserve">VISTO </w:t>
      </w:r>
      <w:r>
        <w:rPr>
          <w:color w:val="000000"/>
          <w:highlight w:val="white"/>
        </w:rPr>
        <w:t xml:space="preserve">il decreto prot. n. </w:t>
      </w:r>
      <w:bookmarkStart w:id="85" w:name="bookmark=id.1302m92" w:colFirst="0" w:colLast="0"/>
      <w:bookmarkEnd w:id="85"/>
      <w:r>
        <w:rPr>
          <w:color w:val="000000"/>
          <w:highlight w:val="white"/>
        </w:rPr>
        <w:t xml:space="preserve">10616 del 06/11/2024 </w:t>
      </w:r>
      <w:r>
        <w:rPr>
          <w:color w:val="000000"/>
          <w:highlight w:val="white"/>
        </w:rPr>
        <w:t>con il quale questa Amministrazione scolastica ha autorizzato l’avvio della procedura in oggetto;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86" w:name="bookmark=id.3mzq4wv" w:colFirst="0" w:colLast="0"/>
      <w:bookmarkStart w:id="87" w:name="bookmark=id.2250f4o" w:colFirst="0" w:colLast="0"/>
      <w:bookmarkEnd w:id="86"/>
      <w:bookmarkEnd w:id="87"/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l’Avviso di selezione prot. n. </w:t>
      </w:r>
      <w:bookmarkStart w:id="88" w:name="bookmark=id.haapch" w:colFirst="0" w:colLast="0"/>
      <w:bookmarkEnd w:id="88"/>
      <w:r>
        <w:rPr>
          <w:color w:val="000000"/>
          <w:highlight w:val="white"/>
        </w:rPr>
        <w:t>10671 del 07/11/2024</w:t>
      </w:r>
      <w:r>
        <w:rPr>
          <w:color w:val="000000"/>
          <w:highlight w:val="white"/>
        </w:rPr>
        <w:t xml:space="preserve"> in oggetto che fissa i criteri, le modalità di presentazione ed i termini di scadenza delle istanze;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89" w:name="bookmark=id.1gf8i83" w:colFirst="0" w:colLast="0"/>
      <w:bookmarkStart w:id="90" w:name="bookmark=id.319y80a" w:colFirst="0" w:colLast="0"/>
      <w:bookmarkEnd w:id="89"/>
      <w:bookmarkEnd w:id="90"/>
      <w:r>
        <w:rPr>
          <w:b/>
          <w:color w:val="000000"/>
          <w:highlight w:val="white"/>
        </w:rPr>
        <w:lastRenderedPageBreak/>
        <w:t>EFFETTUATA</w:t>
      </w:r>
      <w:r>
        <w:rPr>
          <w:color w:val="000000"/>
          <w:highlight w:val="white"/>
        </w:rPr>
        <w:t xml:space="preserve"> una valutazione di opportunità affinché non si verifichino conflitti di interesse e/o relazionali con</w:t>
      </w:r>
      <w:r>
        <w:rPr>
          <w:color w:val="000000"/>
          <w:highlight w:val="white"/>
        </w:rPr>
        <w:t xml:space="preserve"> colleghi, studenti e famiglie, tenuto conto altresì dell'autonomia professionale richiesta nell'espletamento delle loro attività (art. 26, CCNL 2006-2009 - Comparto scuola);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bookmarkStart w:id="91" w:name="bookmark=id.40ew0vw" w:colFirst="0" w:colLast="0"/>
      <w:bookmarkStart w:id="92" w:name="bookmark=id.2fk6b3p" w:colFirst="0" w:colLast="0"/>
      <w:bookmarkEnd w:id="91"/>
      <w:bookmarkEnd w:id="92"/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Circolare della Funzione Pubblica n. 2/2008;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93" w:name="bookmark=id.3ep43zb" w:colFirst="0" w:colLast="0"/>
      <w:bookmarkStart w:id="94" w:name="bookmark=id.upglbi" w:colFirst="0" w:colLast="0"/>
      <w:bookmarkEnd w:id="93"/>
      <w:bookmarkEnd w:id="94"/>
      <w:r>
        <w:rPr>
          <w:b/>
          <w:color w:val="000000"/>
          <w:highlight w:val="white"/>
        </w:rPr>
        <w:t xml:space="preserve">VISTA </w:t>
      </w:r>
      <w:r>
        <w:rPr>
          <w:color w:val="000000"/>
          <w:highlight w:val="white"/>
        </w:rPr>
        <w:t>la Circolare n. 2 del</w:t>
      </w:r>
      <w:r>
        <w:rPr>
          <w:color w:val="000000"/>
          <w:highlight w:val="white"/>
        </w:rPr>
        <w:t xml:space="preserve"> 2 febbraio 2009 del Ministero del Lavoro che regolamenta i compensi, gli aspetti fiscali e contributivi per gli incarichi ed impieghi nella P.A.;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95" w:name="bookmark=id.1tuee74" w:colFirst="0" w:colLast="0"/>
      <w:bookmarkStart w:id="96" w:name="bookmark=id.4du1wux" w:colFirst="0" w:colLast="0"/>
      <w:bookmarkEnd w:id="95"/>
      <w:bookmarkEnd w:id="96"/>
      <w:r>
        <w:rPr>
          <w:b/>
          <w:color w:val="000000"/>
          <w:highlight w:val="white"/>
        </w:rPr>
        <w:t xml:space="preserve">VISTO </w:t>
      </w:r>
      <w:r>
        <w:rPr>
          <w:color w:val="000000"/>
          <w:highlight w:val="white"/>
        </w:rPr>
        <w:t>il CCNL del 18 gennaio 2024, recante il “Contratto Collettivo Nazionale di Lavoro del personale del com</w:t>
      </w:r>
      <w:r>
        <w:rPr>
          <w:color w:val="000000"/>
          <w:highlight w:val="white"/>
        </w:rPr>
        <w:t>parto “Istruzione e Ricerca” Periodo 2019-2021”;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bookmarkStart w:id="97" w:name="bookmark=id.2szc72q" w:colFirst="0" w:colLast="0"/>
      <w:bookmarkStart w:id="98" w:name="bookmark=id.184mhaj" w:colFirst="0" w:colLast="0"/>
      <w:bookmarkEnd w:id="97"/>
      <w:bookmarkEnd w:id="98"/>
      <w:r>
        <w:rPr>
          <w:i/>
          <w:color w:val="000000"/>
          <w:highlight w:val="white"/>
        </w:rPr>
        <w:t>tutto ciò visto e rilevato, che costituisce parte integrante del presente provvedimento</w:t>
      </w:r>
    </w:p>
    <w:p w:rsidR="008E06B5" w:rsidRDefault="00702D23">
      <w:pPr>
        <w:pStyle w:val="Heading3"/>
        <w:spacing w:before="0" w:after="0"/>
        <w:jc w:val="center"/>
        <w:rPr>
          <w:highlight w:val="white"/>
        </w:rPr>
      </w:pPr>
      <w:bookmarkStart w:id="99" w:name="bookmark=id.3s49zyc" w:colFirst="0" w:colLast="0"/>
      <w:bookmarkStart w:id="100" w:name="bookmark=id.279ka65" w:colFirst="0" w:colLast="0"/>
      <w:bookmarkEnd w:id="99"/>
      <w:bookmarkEnd w:id="100"/>
      <w:r>
        <w:rPr>
          <w:highlight w:val="white"/>
        </w:rPr>
        <w:t>DISPONE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la nomina della Commissione di valutazione delle candidature pervenute in relazione all’Avviso di selezione in oggetto, secondo quanto di seguito indicato.</w:t>
      </w:r>
    </w:p>
    <w:p w:rsidR="008E06B5" w:rsidRDefault="00702D23">
      <w:pPr>
        <w:pStyle w:val="Heading3"/>
        <w:spacing w:before="0" w:after="0"/>
        <w:jc w:val="center"/>
        <w:rPr>
          <w:highlight w:val="white"/>
        </w:rPr>
      </w:pPr>
      <w:r>
        <w:rPr>
          <w:highlight w:val="white"/>
        </w:rPr>
        <w:br/>
        <w:t>Art. 1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br/>
        <w:t>La Commissione giudicatrice per la valutazione delle candidature pervenute in relazione all</w:t>
      </w:r>
      <w:r>
        <w:rPr>
          <w:color w:val="000000"/>
          <w:highlight w:val="white"/>
        </w:rPr>
        <w:t>’Avviso di selezione indicato in premessa, è così costituita.</w:t>
      </w:r>
    </w:p>
    <w:p w:rsidR="008E06B5" w:rsidRPr="00702D23" w:rsidRDefault="00702D23" w:rsidP="00702D23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color w:val="000000"/>
        </w:rPr>
      </w:pPr>
      <w:bookmarkStart w:id="101" w:name="bookmark=id.meukdy" w:colFirst="0" w:colLast="0"/>
      <w:bookmarkEnd w:id="101"/>
      <w:r>
        <w:rPr>
          <w:color w:val="000000"/>
        </w:rPr>
        <w:t xml:space="preserve">DS </w:t>
      </w:r>
      <w:r w:rsidRPr="00702D23">
        <w:rPr>
          <w:color w:val="000000"/>
        </w:rPr>
        <w:t>ELISABETTA LIBRALATO</w:t>
      </w:r>
      <w:r w:rsidRPr="00702D23">
        <w:rPr>
          <w:color w:val="000000"/>
        </w:rPr>
        <w:t xml:space="preserve"> (con funzione di Presidente);</w:t>
      </w:r>
    </w:p>
    <w:p w:rsidR="008E06B5" w:rsidRPr="00702D23" w:rsidRDefault="00702D23" w:rsidP="00702D23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color w:val="000000"/>
        </w:rPr>
      </w:pPr>
      <w:bookmarkStart w:id="102" w:name="bookmark=id.36ei31r" w:colFirst="0" w:colLast="0"/>
      <w:bookmarkEnd w:id="102"/>
      <w:r>
        <w:rPr>
          <w:color w:val="000000"/>
        </w:rPr>
        <w:t xml:space="preserve">DSGA </w:t>
      </w:r>
      <w:r w:rsidRPr="00702D23">
        <w:rPr>
          <w:color w:val="000000"/>
        </w:rPr>
        <w:t>MARINA BRUNETTI</w:t>
      </w:r>
      <w:r w:rsidRPr="00702D23">
        <w:rPr>
          <w:color w:val="000000"/>
        </w:rPr>
        <w:t xml:space="preserve"> (con funzione di componente della Commissione giudicatrice);</w:t>
      </w:r>
    </w:p>
    <w:p w:rsidR="008E06B5" w:rsidRPr="00702D23" w:rsidRDefault="00702D23" w:rsidP="00702D23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color w:val="000000"/>
        </w:rPr>
      </w:pPr>
      <w:bookmarkStart w:id="103" w:name="bookmark=id.1ljsd9k" w:colFirst="0" w:colLast="0"/>
      <w:bookmarkEnd w:id="103"/>
      <w:r>
        <w:rPr>
          <w:color w:val="000000"/>
        </w:rPr>
        <w:t>A.A. A</w:t>
      </w:r>
      <w:r w:rsidRPr="00702D23">
        <w:rPr>
          <w:color w:val="000000"/>
        </w:rPr>
        <w:t>LAURA ROSSINI</w:t>
      </w:r>
      <w:r w:rsidRPr="00702D23">
        <w:rPr>
          <w:color w:val="000000"/>
        </w:rPr>
        <w:t>  (con funzione di segretario verbalizzante); </w:t>
      </w:r>
    </w:p>
    <w:p w:rsidR="008E06B5" w:rsidRDefault="00702D23">
      <w:pPr>
        <w:pStyle w:val="Heading3"/>
        <w:spacing w:before="0" w:after="0"/>
        <w:jc w:val="center"/>
        <w:rPr>
          <w:highlight w:val="white"/>
        </w:rPr>
      </w:pPr>
      <w:r>
        <w:rPr>
          <w:highlight w:val="white"/>
        </w:rPr>
        <w:br/>
        <w:t>Art. 2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br/>
        <w:t>I lavori della</w:t>
      </w:r>
      <w:r>
        <w:rPr>
          <w:color w:val="000000"/>
          <w:highlight w:val="white"/>
        </w:rPr>
        <w:t xml:space="preserve"> Commissione giudicatrice saranno svolti con i criteri indicati nell’Avviso di selezione </w:t>
      </w:r>
      <w:bookmarkStart w:id="104" w:name="bookmark=id.45jfvxd" w:colFirst="0" w:colLast="0"/>
      <w:bookmarkEnd w:id="104"/>
      <w:r>
        <w:rPr>
          <w:color w:val="000000"/>
          <w:highlight w:val="white"/>
        </w:rPr>
        <w:t xml:space="preserve">prot. n. 10671 del 07/11/2024. </w:t>
      </w:r>
    </w:p>
    <w:p w:rsidR="008E06B5" w:rsidRDefault="00702D23">
      <w:pPr>
        <w:pStyle w:val="Heading3"/>
        <w:spacing w:before="0" w:after="0"/>
        <w:jc w:val="center"/>
        <w:rPr>
          <w:highlight w:val="white"/>
        </w:rPr>
      </w:pPr>
      <w:r>
        <w:rPr>
          <w:highlight w:val="white"/>
        </w:rPr>
        <w:br/>
        <w:t>Art. 3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br/>
      </w:r>
      <w:r>
        <w:rPr>
          <w:color w:val="000000"/>
          <w:highlight w:val="white"/>
        </w:rPr>
        <w:t>Il Responsabile del Procedimento in questione provvederà ad acquisire, presso i nominati commissari, le dichiarazioni di assenza condizioni di incompatibilità o inconferibilità dell’incarico conferito, nonché la dichiarazione di assenza di conflitto di int</w:t>
      </w:r>
      <w:r>
        <w:rPr>
          <w:color w:val="000000"/>
          <w:highlight w:val="white"/>
        </w:rPr>
        <w:t>eressi rilasciata nell’osservanza delle disposizioni del D.Lgs. n. 39/2013, della Legge n. 190/2012 e della Legge n. 165/2001, secondo il modello allegato al presente documento.</w:t>
      </w:r>
    </w:p>
    <w:p w:rsidR="008E06B5" w:rsidRDefault="00702D23">
      <w:pPr>
        <w:pStyle w:val="Heading3"/>
        <w:spacing w:before="0" w:after="0"/>
        <w:jc w:val="center"/>
        <w:rPr>
          <w:highlight w:val="white"/>
        </w:rPr>
      </w:pPr>
      <w:r>
        <w:rPr>
          <w:highlight w:val="white"/>
        </w:rPr>
        <w:br/>
        <w:t>Art. 4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La Commissione è convocata per il giorno 07/11/2025</w:t>
      </w:r>
      <w:bookmarkStart w:id="105" w:name="bookmark=id.2koq656" w:colFirst="0" w:colLast="0"/>
      <w:bookmarkEnd w:id="105"/>
      <w:r>
        <w:rPr>
          <w:color w:val="000000"/>
          <w:highlight w:val="white"/>
        </w:rPr>
        <w:t xml:space="preserve"> alle ore </w:t>
      </w:r>
      <w:bookmarkStart w:id="106" w:name="bookmark=id.zu0gcz" w:colFirst="0" w:colLast="0"/>
      <w:bookmarkEnd w:id="106"/>
      <w:r>
        <w:rPr>
          <w:color w:val="000000"/>
          <w:highlight w:val="white"/>
        </w:rPr>
        <w:t>9.</w:t>
      </w:r>
    </w:p>
    <w:p w:rsidR="008E06B5" w:rsidRDefault="00702D23">
      <w:pPr>
        <w:pStyle w:val="Heading3"/>
        <w:spacing w:before="0" w:after="0"/>
        <w:jc w:val="center"/>
        <w:rPr>
          <w:highlight w:val="white"/>
        </w:rPr>
      </w:pPr>
      <w:r>
        <w:rPr>
          <w:highlight w:val="white"/>
        </w:rPr>
        <w:br/>
        <w:t>Art. 5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  <w:highlight w:val="white"/>
        </w:rPr>
        <w:t>La presente disposizione è pubblicata all’Albo dell’Istituto e sul sito web:</w:t>
      </w:r>
      <w:hyperlink r:id="rId8">
        <w:r>
          <w:rPr>
            <w:color w:val="000000"/>
            <w:highlight w:val="white"/>
            <w:u w:val="single"/>
          </w:rPr>
          <w:t xml:space="preserve"> </w:t>
        </w:r>
      </w:hyperlink>
      <w:bookmarkStart w:id="107" w:name="bookmark=id.3jtnz0s" w:colFirst="0" w:colLast="0"/>
      <w:bookmarkEnd w:id="107"/>
      <w:r>
        <w:rPr>
          <w:color w:val="000000"/>
          <w:highlight w:val="white"/>
        </w:rPr>
        <w:t>https://iceral.edu.it/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b/>
          <w:color w:val="000000"/>
          <w:highlight w:val="white"/>
        </w:rPr>
        <w:t>In allegato: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Dichiarazione di accettazione dell’incarico e dichiarazione di assenza condizioni</w:t>
      </w:r>
      <w:r>
        <w:rPr>
          <w:color w:val="000000"/>
          <w:highlight w:val="white"/>
        </w:rPr>
        <w:t xml:space="preserve"> di incompatibilità e assenza di conflitto di interessi membri della Commissione di valutazione.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</w:rPr>
      </w:pPr>
      <w:bookmarkStart w:id="108" w:name="bookmark=id.4iylrwe" w:colFirst="0" w:colLast="0"/>
      <w:bookmarkStart w:id="109" w:name="bookmark=id.1yyy98l" w:colFirst="0" w:colLast="0"/>
      <w:bookmarkEnd w:id="108"/>
      <w:bookmarkEnd w:id="109"/>
      <w:r>
        <w:rPr>
          <w:color w:val="000000"/>
          <w:highlight w:val="white"/>
        </w:rPr>
        <w:br/>
      </w:r>
      <w:r>
        <w:rPr>
          <w:color w:val="000000"/>
          <w:highlight w:val="white"/>
        </w:rPr>
        <w:br/>
      </w:r>
      <w:r>
        <w:rPr>
          <w:b/>
          <w:color w:val="000000"/>
          <w:highlight w:val="white"/>
        </w:rPr>
        <w:t>Il Dirigente Scolastico </w:t>
      </w:r>
      <w:r>
        <w:rPr>
          <w:color w:val="000000"/>
          <w:highlight w:val="white"/>
        </w:rPr>
        <w:br/>
      </w:r>
      <w:bookmarkStart w:id="110" w:name="bookmark=id.2y3w247" w:colFirst="0" w:colLast="0"/>
      <w:bookmarkEnd w:id="110"/>
      <w:r>
        <w:rPr>
          <w:color w:val="000000"/>
          <w:highlight w:val="white"/>
        </w:rPr>
        <w:t>Dott.ssa Elisabetta Libralato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  <w:sz w:val="16"/>
          <w:szCs w:val="16"/>
          <w:highlight w:val="white"/>
        </w:rPr>
      </w:pPr>
      <w:r>
        <w:rPr>
          <w:color w:val="000000"/>
          <w:sz w:val="16"/>
          <w:szCs w:val="16"/>
          <w:highlight w:val="white"/>
        </w:rPr>
        <w:t>Documento informatico firmato digitalmente ai sensi del D.Lgs. 82/2005, 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</w:rPr>
      </w:pPr>
      <w:r>
        <w:rPr>
          <w:color w:val="000000"/>
          <w:sz w:val="16"/>
          <w:szCs w:val="16"/>
          <w:highlight w:val="white"/>
        </w:rPr>
        <w:t>il quale sostituisce il documento cartaceo e la firma autografa.</w:t>
      </w:r>
    </w:p>
    <w:p w:rsidR="008E06B5" w:rsidRDefault="008E06B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111" w:name="bookmark=id.3x8tuzt" w:colFirst="0" w:colLast="0"/>
      <w:bookmarkStart w:id="112" w:name="bookmark=id.1d96cc0" w:colFirst="0" w:colLast="0"/>
      <w:bookmarkEnd w:id="111"/>
      <w:bookmarkEnd w:id="112"/>
    </w:p>
    <w:p w:rsidR="008E06B5" w:rsidRDefault="008E06B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113" w:name="bookmark=id.2ce457m" w:colFirst="0" w:colLast="0"/>
      <w:bookmarkStart w:id="114" w:name="bookmark=id.rjefff" w:colFirst="0" w:colLast="0"/>
      <w:bookmarkEnd w:id="113"/>
      <w:bookmarkEnd w:id="114"/>
    </w:p>
    <w:p w:rsidR="008E06B5" w:rsidRDefault="008E06B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115" w:name="bookmark=id.3bj1y38" w:colFirst="0" w:colLast="0"/>
      <w:bookmarkStart w:id="116" w:name="bookmark=id.1qoc8b1" w:colFirst="0" w:colLast="0"/>
      <w:bookmarkEnd w:id="115"/>
      <w:bookmarkEnd w:id="116"/>
    </w:p>
    <w:p w:rsidR="008E06B5" w:rsidRDefault="00702D23" w:rsidP="00702D23">
      <w:pPr>
        <w:pStyle w:val="Heading3"/>
        <w:spacing w:before="0" w:after="0"/>
        <w:jc w:val="both"/>
        <w:rPr>
          <w:highlight w:val="white"/>
        </w:rPr>
      </w:pPr>
      <w:bookmarkStart w:id="117" w:name="bookmark=id.4anzqyu" w:colFirst="0" w:colLast="0"/>
      <w:bookmarkStart w:id="118" w:name="bookmark=id.2pta16n" w:colFirst="0" w:colLast="0"/>
      <w:bookmarkEnd w:id="117"/>
      <w:bookmarkEnd w:id="118"/>
      <w:r>
        <w:rPr>
          <w:highlight w:val="white"/>
        </w:rPr>
        <w:br/>
        <w:t>ALLEGATO Decreto di nomina Commissione di Valutazione</w:t>
      </w:r>
    </w:p>
    <w:p w:rsidR="008E06B5" w:rsidRDefault="00702D23" w:rsidP="00702D23">
      <w:pPr>
        <w:pStyle w:val="Heading3"/>
        <w:spacing w:before="0" w:after="0"/>
        <w:jc w:val="both"/>
        <w:rPr>
          <w:highlight w:val="white"/>
        </w:rPr>
      </w:pPr>
      <w:r>
        <w:rPr>
          <w:highlight w:val="white"/>
        </w:rPr>
        <w:t>"</w:t>
      </w:r>
      <w:r>
        <w:rPr>
          <w:highlight w:val="white"/>
        </w:rPr>
        <w:t>Dichiarazione di accettazione dell’incarico e dichiarazione di Insussistenza Cause Incompatibilità e assenza conflitto di interessi membri Commissione di valutazione""</w:t>
      </w:r>
    </w:p>
    <w:p w:rsidR="008E06B5" w:rsidRDefault="00702D23" w:rsidP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>Oggetto: Dichiarazione di accettazione dell’incarico e dichiarazione di insussistenza ca</w:t>
      </w:r>
      <w:r>
        <w:rPr>
          <w:b/>
          <w:color w:val="000000"/>
          <w:highlight w:val="white"/>
        </w:rPr>
        <w:t>use incompatibilità e assenza di conflitto di interessi dei membri componenti della Commissione di valutazione giusta atto di nomina della Commissione di valutazione - Avviso di selezione prot. n.</w:t>
      </w:r>
      <w:bookmarkStart w:id="119" w:name="bookmark=id.14ykbeg" w:colFirst="0" w:colLast="0"/>
      <w:bookmarkEnd w:id="119"/>
      <w:r>
        <w:rPr>
          <w:b/>
          <w:color w:val="000000"/>
          <w:highlight w:val="white"/>
        </w:rPr>
        <w:t xml:space="preserve"> </w:t>
      </w:r>
      <w:r w:rsidRPr="00702D23">
        <w:rPr>
          <w:b/>
          <w:color w:val="000000"/>
          <w:highlight w:val="white"/>
        </w:rPr>
        <w:t>10671 del 07/11/2024</w:t>
      </w:r>
      <w:r w:rsidRPr="00702D23">
        <w:rPr>
          <w:b/>
          <w:color w:val="000000"/>
        </w:rPr>
        <w:t>.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120" w:name="bookmark=id.3oy7u29" w:colFirst="0" w:colLast="0"/>
      <w:bookmarkStart w:id="121" w:name="bookmark=id.j8sehv" w:colFirst="0" w:colLast="0"/>
      <w:bookmarkStart w:id="122" w:name="bookmark=id.243i4a2" w:colFirst="0" w:colLast="0"/>
      <w:bookmarkEnd w:id="120"/>
      <w:bookmarkEnd w:id="121"/>
      <w:bookmarkEnd w:id="122"/>
      <w:r>
        <w:rPr>
          <w:color w:val="000000"/>
          <w:highlight w:val="white"/>
        </w:rPr>
        <w:br/>
      </w:r>
      <w:r>
        <w:rPr>
          <w:i/>
          <w:color w:val="000000"/>
          <w:highlight w:val="white"/>
        </w:rPr>
        <w:t xml:space="preserve">Avviso Pubblico </w:t>
      </w:r>
      <w:bookmarkStart w:id="123" w:name="bookmark=id.338fx5o" w:colFirst="0" w:colLast="0"/>
      <w:bookmarkEnd w:id="123"/>
      <w:r>
        <w:rPr>
          <w:i/>
          <w:color w:val="000000"/>
          <w:highlight w:val="white"/>
        </w:rPr>
        <w:t xml:space="preserve">D.M. 66/2023 - PNRR - Missione </w:t>
      </w:r>
      <w:r>
        <w:rPr>
          <w:i/>
          <w:color w:val="000000"/>
          <w:highlight w:val="white"/>
        </w:rPr>
        <w:t xml:space="preserve">4 – Istruzione e Ricerca – Componente 1 – Potenziamento dell’offerta dei servizi all’istruzione: dagli asili nido all’Università - Investimento 2.1 “Didattica digitale integrata e formazione alla transizione digitale per il personale scolastico” del Piano </w:t>
      </w:r>
      <w:r>
        <w:rPr>
          <w:i/>
          <w:color w:val="000000"/>
          <w:highlight w:val="white"/>
        </w:rPr>
        <w:t>nazionale di ripresa e resilienza, finanziato dall’Unione europea – Next Generation EU</w:t>
      </w:r>
      <w:r>
        <w:rPr>
          <w:color w:val="000000"/>
          <w:highlight w:val="white"/>
        </w:rPr>
        <w:t xml:space="preserve"> </w:t>
      </w:r>
      <w:r>
        <w:rPr>
          <w:i/>
          <w:color w:val="000000"/>
          <w:highlight w:val="white"/>
        </w:rPr>
        <w:t xml:space="preserve">- CUP: </w:t>
      </w:r>
      <w:bookmarkStart w:id="124" w:name="bookmark=id.1idq7dh" w:colFirst="0" w:colLast="0"/>
      <w:bookmarkEnd w:id="124"/>
      <w:r>
        <w:rPr>
          <w:i/>
          <w:color w:val="000000"/>
          <w:highlight w:val="white"/>
        </w:rPr>
        <w:t>G34D23007330006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br/>
        <w:t xml:space="preserve">Titolo progetto: </w:t>
      </w:r>
      <w:bookmarkStart w:id="125" w:name="bookmark=id.42ddq1a" w:colFirst="0" w:colLast="0"/>
      <w:bookmarkEnd w:id="125"/>
      <w:r>
        <w:rPr>
          <w:color w:val="000000"/>
          <w:highlight w:val="white"/>
        </w:rPr>
        <w:t>A scuola passa il Futuro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Codice progetto: </w:t>
      </w:r>
      <w:bookmarkStart w:id="126" w:name="bookmark=id.2hio093" w:colFirst="0" w:colLast="0"/>
      <w:bookmarkEnd w:id="126"/>
      <w:r>
        <w:rPr>
          <w:color w:val="000000"/>
          <w:highlight w:val="white"/>
        </w:rPr>
        <w:t>M4C1I2.1-2023-1222-P-43294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bookmarkStart w:id="127" w:name="bookmark=id.1vsw3ci" w:colFirst="0" w:colLast="0"/>
      <w:bookmarkStart w:id="128" w:name="bookmark=id.3gnlt4p" w:colFirst="0" w:colLast="0"/>
      <w:bookmarkStart w:id="129" w:name="bookmark=id.wnyagw" w:colFirst="0" w:colLast="0"/>
      <w:bookmarkEnd w:id="127"/>
      <w:bookmarkEnd w:id="128"/>
      <w:bookmarkEnd w:id="129"/>
      <w:r>
        <w:rPr>
          <w:color w:val="000000"/>
          <w:highlight w:val="white"/>
        </w:rPr>
        <w:br/>
        <w:t>Il/La sottoscritto/a ________________________________ nato</w:t>
      </w:r>
      <w:r>
        <w:rPr>
          <w:color w:val="000000"/>
          <w:highlight w:val="white"/>
        </w:rPr>
        <w:t xml:space="preserve">/a a ________________________________ (_____) il ___ - ___ - ______ in servizio nell’a.s. </w:t>
      </w:r>
      <w:bookmarkStart w:id="130" w:name="bookmark=id.4fsjm0b" w:colFirst="0" w:colLast="0"/>
      <w:bookmarkEnd w:id="130"/>
      <w:r>
        <w:rPr>
          <w:color w:val="000000"/>
          <w:highlight w:val="white"/>
        </w:rPr>
        <w:t>2024/2025 presso codesto Istituto in qualità di ________________________________ ,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</w:rPr>
      </w:pPr>
      <w:r>
        <w:rPr>
          <w:color w:val="000000"/>
          <w:sz w:val="33"/>
          <w:szCs w:val="33"/>
          <w:highlight w:val="white"/>
        </w:rPr>
        <w:br/>
      </w:r>
      <w:r>
        <w:rPr>
          <w:b/>
          <w:color w:val="000000"/>
          <w:sz w:val="33"/>
          <w:szCs w:val="33"/>
          <w:highlight w:val="white"/>
        </w:rPr>
        <w:t>CONSAPEVOLE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della responsabilità e delle conseguenze civili e penali previste in casi di rilascio di dichiarazioni mendaci e/o formazione di atti falsi e/o uso degli stessi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</w:rPr>
      </w:pPr>
      <w:r>
        <w:rPr>
          <w:color w:val="000000"/>
          <w:sz w:val="33"/>
          <w:szCs w:val="33"/>
          <w:highlight w:val="white"/>
        </w:rPr>
        <w:br/>
      </w:r>
      <w:r>
        <w:rPr>
          <w:b/>
          <w:color w:val="000000"/>
          <w:sz w:val="33"/>
          <w:szCs w:val="33"/>
          <w:highlight w:val="white"/>
        </w:rPr>
        <w:t>DICHIARA</w:t>
      </w:r>
    </w:p>
    <w:p w:rsidR="008E06B5" w:rsidRDefault="00702D2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di non trovarsi in nessuna condizione di incompatibilità o inconferibilità dell’incar</w:t>
      </w:r>
      <w:r>
        <w:rPr>
          <w:color w:val="000000"/>
          <w:highlight w:val="white"/>
        </w:rPr>
        <w:t xml:space="preserve">ico in oggetto, ai sensi di quanto previsto dal D.Lgs. n. 39/2013 e dall’art. 53, del D.Lgs. n. 165/2001; </w:t>
      </w:r>
      <w:r>
        <w:rPr>
          <w:color w:val="000000"/>
          <w:highlight w:val="white"/>
        </w:rPr>
        <w:br/>
        <w:t>ovvero, nel caso in cui sussistano situazioni di incompatibilità, che le stesse sono le seguenti:____________________________________________________</w:t>
      </w:r>
      <w:r>
        <w:rPr>
          <w:color w:val="000000"/>
          <w:highlight w:val="white"/>
        </w:rPr>
        <w:t>_____________________________________________________________________________________________________________________________________________________________________________;</w:t>
      </w:r>
    </w:p>
    <w:p w:rsidR="008E06B5" w:rsidRDefault="00702D2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che, ai sensi dell’art. 35-bis del D.Lgs. n. 165/2001, non ha riportato alcuna co</w:t>
      </w:r>
      <w:r>
        <w:rPr>
          <w:color w:val="000000"/>
          <w:highlight w:val="white"/>
        </w:rPr>
        <w:t>ndanna, neppure pronunciata con sentenza non passata in giudicato, per i delitti previsti nel capo I del titolo II del libro secondo del codice penale;</w:t>
      </w:r>
    </w:p>
    <w:p w:rsidR="008E06B5" w:rsidRDefault="00702D2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di non avere, direttamente o indirettamente, un interesse finanziario, economico o altro interesse perso</w:t>
      </w:r>
      <w:r>
        <w:rPr>
          <w:color w:val="000000"/>
          <w:highlight w:val="white"/>
        </w:rPr>
        <w:t>nale nel procedimento in esame ai sensi e per gli effetti di quanto previsto dal D.M. 26 aprile 2022, n. 105, recante il Codice di Comportamento dei dipendenti del Ministero dell’istruzione e del merito, né di trovarsi in altra condizione di conflitto di i</w:t>
      </w:r>
      <w:r>
        <w:rPr>
          <w:color w:val="000000"/>
          <w:highlight w:val="white"/>
        </w:rPr>
        <w:t>nteressi (neppure potenziale)  ai sensi dell’art. 6-bis della legge n. 241/1990. In particolare, che l’assunzione dell’incarico di membro della Commissione esaminatrice:</w:t>
      </w:r>
    </w:p>
    <w:p w:rsidR="008E06B5" w:rsidRDefault="00702D23">
      <w:pPr>
        <w:pStyle w:val="normal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4"/>
        </w:tabs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non coinvolge interessi propri;</w:t>
      </w:r>
    </w:p>
    <w:p w:rsidR="008E06B5" w:rsidRDefault="00702D23">
      <w:pPr>
        <w:pStyle w:val="normal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4"/>
        </w:tabs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non coinvolge interessi di parenti, affini entro il secondo grado, del coniuge o di </w:t>
      </w:r>
      <w:r>
        <w:rPr>
          <w:color w:val="000000"/>
          <w:highlight w:val="white"/>
        </w:rPr>
        <w:lastRenderedPageBreak/>
        <w:t>conviventi, oppure di persone con le quali abbia rapporti di frequentazione abituale;</w:t>
      </w:r>
    </w:p>
    <w:p w:rsidR="008E06B5" w:rsidRDefault="00702D23">
      <w:pPr>
        <w:pStyle w:val="normal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4"/>
        </w:tabs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non coinvolge interessi di soggetti od organizzazioni con cui egli o il coniuge abbia </w:t>
      </w:r>
      <w:r>
        <w:rPr>
          <w:color w:val="000000"/>
          <w:highlight w:val="white"/>
        </w:rPr>
        <w:t>causa pendente o grave inimicizia o rapporti di credito o debito significativi;</w:t>
      </w:r>
    </w:p>
    <w:p w:rsidR="008E06B5" w:rsidRDefault="00702D23">
      <w:pPr>
        <w:pStyle w:val="normal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4"/>
        </w:tabs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non coinvolge interessi di soggetti od organizzazioni di cui sia tutore, curatore, procuratore o agente, titolare effettivo, ovvero di enti, associazioni anche non riconosciute</w:t>
      </w:r>
      <w:r>
        <w:rPr>
          <w:color w:val="000000"/>
          <w:highlight w:val="white"/>
        </w:rPr>
        <w:t>, comitati, società o stabilimenti di cui sia amministratore o gerente o dirigente;</w:t>
      </w:r>
    </w:p>
    <w:p w:rsidR="008E06B5" w:rsidRDefault="00702D2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di non trovarsi in nessuna delle eventuali condizioni di incompatibilità o inconferibilità dell’incarico specificatamente previste per l’attuazione delle azioni e delle ini</w:t>
      </w:r>
      <w:r>
        <w:rPr>
          <w:color w:val="000000"/>
          <w:highlight w:val="white"/>
        </w:rPr>
        <w:t>ziative rientranti nell’ambito del Progetto di cui all’Avviso pubblico indicato in oggetto;</w:t>
      </w:r>
    </w:p>
    <w:p w:rsidR="008E06B5" w:rsidRDefault="00702D2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di aver preso piena cognizione del D.M. 26 aprile 2022, n. 105, recante il Codice di Comportamento dei dipendenti del Ministero dell’istruzione e del merito;</w:t>
      </w:r>
    </w:p>
    <w:p w:rsidR="008E06B5" w:rsidRDefault="00702D2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di imp</w:t>
      </w:r>
      <w:r>
        <w:rPr>
          <w:color w:val="000000"/>
          <w:highlight w:val="white"/>
        </w:rPr>
        <w:t>egnarsi a comunicare tempestivamente all’Istituzione scolastica eventuali variazioni che dovessero intervenire nel corso dello svolgimento dell’incarico;</w:t>
      </w:r>
    </w:p>
    <w:p w:rsidR="008E06B5" w:rsidRDefault="00702D2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di impegnarsi altresì a comunicare all’Istituzione scolastica qualsiasi altra circostanza sopravvenuta</w:t>
      </w:r>
      <w:r>
        <w:rPr>
          <w:color w:val="000000"/>
          <w:highlight w:val="white"/>
        </w:rPr>
        <w:t xml:space="preserve"> di carattere ostativo rispetto all’espletamento dell’incarico;</w:t>
      </w:r>
    </w:p>
    <w:p w:rsidR="008E06B5" w:rsidRDefault="00702D2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di essere stato informato, ai sensi dell’art. 13 del Regolamento (UE) 2016/679 del Parlamento europeo e del Consiglio del 27 aprile 2016 e del decreto legislativo 30 giugno 2003, n. 196, circa</w:t>
      </w:r>
      <w:r>
        <w:rPr>
          <w:color w:val="000000"/>
          <w:highlight w:val="white"/>
        </w:rPr>
        <w:t xml:space="preserve"> il trattamento dei dati personali raccolti e, in particolare, che tali dati saranno trattati, anche con strumenti informatici, esclusivamente per le finalità per le quali le presenti dichiarazioni vengono rese e fornisce il relativo consenso.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t>e, per l’eff</w:t>
      </w:r>
      <w:r>
        <w:rPr>
          <w:color w:val="000000"/>
          <w:highlight w:val="white"/>
        </w:rPr>
        <w:t>etto,</w:t>
      </w:r>
    </w:p>
    <w:p w:rsidR="008E06B5" w:rsidRDefault="00702D23">
      <w:pPr>
        <w:pStyle w:val="Heading3"/>
        <w:spacing w:before="0" w:after="0"/>
        <w:jc w:val="center"/>
        <w:rPr>
          <w:highlight w:val="white"/>
        </w:rPr>
      </w:pPr>
      <w:r>
        <w:rPr>
          <w:highlight w:val="white"/>
        </w:rPr>
        <w:t>DICHIARA 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di accettare l’incarico cui è stato preposto.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br/>
        <w:t>Luogo ____________________ , data __________</w:t>
      </w:r>
    </w:p>
    <w:p w:rsidR="008E06B5" w:rsidRDefault="00702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  <w:highlight w:val="white"/>
        </w:rPr>
      </w:pPr>
      <w:r>
        <w:rPr>
          <w:color w:val="000000"/>
          <w:highlight w:val="white"/>
        </w:rPr>
        <w:br/>
        <w:t>Firma ________________________________</w:t>
      </w:r>
    </w:p>
    <w:sectPr w:rsidR="008E06B5" w:rsidSect="008E06B5">
      <w:pgSz w:w="11906" w:h="16838"/>
      <w:pgMar w:top="567" w:right="567" w:bottom="567" w:left="1134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50445"/>
    <w:multiLevelType w:val="multilevel"/>
    <w:tmpl w:val="D744F1FC"/>
    <w:lvl w:ilvl="0">
      <w:start w:val="1"/>
      <w:numFmt w:val="bullet"/>
      <w:lvlText w:val=""/>
      <w:lvlJc w:val="left"/>
      <w:pPr>
        <w:ind w:left="707" w:hanging="282"/>
      </w:pPr>
      <w:rPr>
        <w:rFonts w:ascii="Wingdings" w:hAnsi="Wingdings" w:hint="default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1">
    <w:nsid w:val="228F0AB1"/>
    <w:multiLevelType w:val="multilevel"/>
    <w:tmpl w:val="D058423C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2">
    <w:nsid w:val="29751EE0"/>
    <w:multiLevelType w:val="multilevel"/>
    <w:tmpl w:val="7DF6B79C"/>
    <w:lvl w:ilvl="0">
      <w:start w:val="1"/>
      <w:numFmt w:val="bullet"/>
      <w:lvlText w:val=""/>
      <w:lvlJc w:val="left"/>
      <w:pPr>
        <w:ind w:left="707" w:hanging="282"/>
      </w:pPr>
      <w:rPr>
        <w:rFonts w:ascii="Wingdings" w:hAnsi="Wingdings" w:hint="default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3">
    <w:nsid w:val="2E6F0FEF"/>
    <w:multiLevelType w:val="multilevel"/>
    <w:tmpl w:val="9FB0A90C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4">
    <w:nsid w:val="64850882"/>
    <w:multiLevelType w:val="multilevel"/>
    <w:tmpl w:val="355A328A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characterSpacingControl w:val="doNotCompress"/>
  <w:compat/>
  <w:rsids>
    <w:rsidRoot w:val="008E06B5"/>
    <w:rsid w:val="00702D23"/>
    <w:rsid w:val="008E0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06B5"/>
    <w:rPr>
      <w:rFonts w:eastAsia="DejaVu Sans" w:cs="Noto Sans Devanagari"/>
      <w:lang w:eastAsia="zh-CN" w:bidi="hi-IN"/>
    </w:rPr>
  </w:style>
  <w:style w:type="paragraph" w:styleId="Titolo1">
    <w:name w:val="heading 1"/>
    <w:basedOn w:val="normal"/>
    <w:next w:val="normal"/>
    <w:rsid w:val="008E06B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8E06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8E06B5"/>
    <w:pPr>
      <w:keepNext/>
      <w:spacing w:before="140" w:after="12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8E06B5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8E06B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8E06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8E06B5"/>
  </w:style>
  <w:style w:type="table" w:customStyle="1" w:styleId="TableNormal">
    <w:name w:val="Table Normal"/>
    <w:rsid w:val="008E06B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8E06B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ing3">
    <w:name w:val="Heading 3"/>
    <w:basedOn w:val="Heading"/>
    <w:next w:val="Corpodeltesto"/>
    <w:qFormat/>
    <w:rsid w:val="008E06B5"/>
    <w:pPr>
      <w:spacing w:before="140"/>
      <w:outlineLvl w:val="2"/>
    </w:pPr>
    <w:rPr>
      <w:rFonts w:ascii="Liberation Serif" w:hAnsi="Liberation Serif"/>
      <w:b/>
      <w:bCs/>
    </w:rPr>
  </w:style>
  <w:style w:type="character" w:styleId="Enfasicorsivo">
    <w:name w:val="Emphasis"/>
    <w:qFormat/>
    <w:rsid w:val="008E06B5"/>
    <w:rPr>
      <w:i/>
      <w:iCs/>
    </w:rPr>
  </w:style>
  <w:style w:type="character" w:customStyle="1" w:styleId="StrongEmphasis">
    <w:name w:val="Strong Emphasis"/>
    <w:qFormat/>
    <w:rsid w:val="008E06B5"/>
    <w:rPr>
      <w:b/>
      <w:bCs/>
    </w:rPr>
  </w:style>
  <w:style w:type="character" w:styleId="Collegamentoipertestuale">
    <w:name w:val="Hyperlink"/>
    <w:rsid w:val="008E06B5"/>
    <w:rPr>
      <w:color w:val="000080"/>
      <w:u w:val="single"/>
    </w:rPr>
  </w:style>
  <w:style w:type="character" w:customStyle="1" w:styleId="Bullets">
    <w:name w:val="Bullets"/>
    <w:qFormat/>
    <w:rsid w:val="008E06B5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deltesto"/>
    <w:qFormat/>
    <w:rsid w:val="008E06B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8E06B5"/>
    <w:pPr>
      <w:spacing w:after="140" w:line="276" w:lineRule="auto"/>
    </w:pPr>
  </w:style>
  <w:style w:type="paragraph" w:styleId="Elenco">
    <w:name w:val="List"/>
    <w:basedOn w:val="Corpodeltesto"/>
    <w:rsid w:val="008E06B5"/>
  </w:style>
  <w:style w:type="paragraph" w:customStyle="1" w:styleId="Caption">
    <w:name w:val="Caption"/>
    <w:basedOn w:val="Normale"/>
    <w:qFormat/>
    <w:rsid w:val="008E06B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8E06B5"/>
    <w:pPr>
      <w:suppressLineNumbers/>
    </w:pPr>
  </w:style>
  <w:style w:type="paragraph" w:styleId="Sottotitolo">
    <w:name w:val="Subtitle"/>
    <w:basedOn w:val="Normale"/>
    <w:next w:val="Normale"/>
    <w:rsid w:val="008E06B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2D23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2D23"/>
    <w:rPr>
      <w:rFonts w:ascii="Tahoma" w:eastAsia="DejaVu Sans" w:hAnsi="Tahoma" w:cs="Mangal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deleddalecce.gov.it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normattiva.it/uri-res/N2Ls?urn:nir:stato:legge:2003-01-16;3~art1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kdfAwT4eEAPogLEZTJ/w+bOqbA==">CgMxLjAyCmlkLjMwajB6bGwyCmlkLjFmb2I5dGUyCmlkLjJldDkycDAyCmlkLjN6bnlzaDcyCWlkLmdqZGd4czIKaWQuM2R5NnZrbTIJaWQudHlqY3d0MgppZC4yczhleW8xMgppZC4xN2RwOHZ1MgppZC40ZDM0b2c4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2103</Words>
  <Characters>11990</Characters>
  <Application>Microsoft Office Word</Application>
  <DocSecurity>0</DocSecurity>
  <Lines>99</Lines>
  <Paragraphs>28</Paragraphs>
  <ScaleCrop>false</ScaleCrop>
  <Company/>
  <LinksUpToDate>false</LinksUpToDate>
  <CharactersWithSpaces>14065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pdl3</cp:lastModifiedBy>
  <cp:revision>2</cp:revision>
  <cp:lastPrinted>2025-01-07T07:47:00Z</cp:lastPrinted>
  <dcterms:created xsi:type="dcterms:W3CDTF">2025-01-07T07:38:00Z</dcterms:created>
  <dcterms:modified xsi:type="dcterms:W3CDTF">2025-01-07T07:47:00Z</dcterms:modified>
</cp:coreProperties>
</file>