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788" w:rsidRDefault="00CA578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CA5788" w:rsidRDefault="00CA5788">
      <w:pPr>
        <w:pStyle w:val="normal"/>
        <w:pBdr>
          <w:top w:val="nil"/>
          <w:left w:val="nil"/>
          <w:bottom w:val="nil"/>
          <w:right w:val="nil"/>
          <w:between w:val="nil"/>
        </w:pBdr>
        <w:spacing w:line="276" w:lineRule="auto"/>
        <w:rPr>
          <w:color w:val="000000"/>
        </w:rPr>
      </w:pPr>
    </w:p>
    <w:p w:rsidR="00CA5788" w:rsidRDefault="00CA5788">
      <w:pPr>
        <w:pStyle w:val="normal"/>
        <w:pBdr>
          <w:top w:val="nil"/>
          <w:left w:val="nil"/>
          <w:bottom w:val="nil"/>
          <w:right w:val="nil"/>
          <w:between w:val="nil"/>
        </w:pBdr>
        <w:spacing w:line="276" w:lineRule="auto"/>
        <w:rPr>
          <w:color w:val="000000"/>
        </w:rPr>
      </w:pPr>
    </w:p>
    <w:p w:rsidR="00CA5788" w:rsidRDefault="00C657EB">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CA5788" w:rsidRDefault="00CA5788">
      <w:pPr>
        <w:pStyle w:val="normal"/>
        <w:pBdr>
          <w:top w:val="nil"/>
          <w:left w:val="nil"/>
          <w:bottom w:val="nil"/>
          <w:right w:val="nil"/>
          <w:between w:val="nil"/>
        </w:pBdr>
        <w:spacing w:line="276" w:lineRule="auto"/>
        <w:jc w:val="center"/>
        <w:rPr>
          <w:color w:val="000000"/>
          <w:highlight w:val="yellow"/>
        </w:rPr>
      </w:pPr>
    </w:p>
    <w:p w:rsidR="00CA5788" w:rsidRDefault="00C657EB">
      <w:pPr>
        <w:pStyle w:val="Heading3"/>
        <w:spacing w:before="0" w:after="0"/>
        <w:jc w:val="center"/>
        <w:rPr>
          <w:highlight w:val="white"/>
        </w:rPr>
      </w:pPr>
      <w:bookmarkStart w:id="5" w:name="bookmark=id.3dy6vkm" w:colFirst="0" w:colLast="0"/>
      <w:bookmarkStart w:id="6" w:name="bookmark=id.4d34og8" w:colFirst="0" w:colLast="0"/>
      <w:bookmarkStart w:id="7" w:name="bookmark=id.1t3h5sf" w:colFirst="0" w:colLast="0"/>
      <w:bookmarkEnd w:id="5"/>
      <w:bookmarkEnd w:id="6"/>
      <w:bookmarkEnd w:id="7"/>
      <w:r>
        <w:rPr>
          <w:highlight w:val="white"/>
        </w:rPr>
        <w:t>Istituto Comprensivo "E. Solvay/D. Alighieri"</w:t>
      </w:r>
    </w:p>
    <w:p w:rsidR="00CA5788" w:rsidRDefault="00C657EB">
      <w:pPr>
        <w:pStyle w:val="Heading3"/>
        <w:spacing w:before="0" w:after="0"/>
        <w:jc w:val="center"/>
        <w:rPr>
          <w:highlight w:val="white"/>
        </w:rPr>
      </w:pPr>
      <w:bookmarkStart w:id="8" w:name="bookmark=id.2s8eyo1" w:colFirst="0" w:colLast="0"/>
      <w:bookmarkEnd w:id="8"/>
      <w:r>
        <w:rPr>
          <w:sz w:val="27"/>
          <w:szCs w:val="27"/>
          <w:highlight w:val="white"/>
        </w:rPr>
        <w:t xml:space="preserve">Via Ernesto Solvay, 31, </w:t>
      </w:r>
      <w:bookmarkStart w:id="9" w:name="bookmark=id.17dp8vu" w:colFirst="0" w:colLast="0"/>
      <w:bookmarkEnd w:id="9"/>
      <w:r>
        <w:rPr>
          <w:sz w:val="27"/>
          <w:szCs w:val="27"/>
          <w:highlight w:val="white"/>
        </w:rPr>
        <w:t>57016 </w:t>
      </w:r>
      <w:bookmarkStart w:id="10" w:name="bookmark=id.3rdcrjn" w:colFirst="0" w:colLast="0"/>
      <w:bookmarkEnd w:id="10"/>
      <w:r>
        <w:rPr>
          <w:sz w:val="27"/>
          <w:szCs w:val="27"/>
          <w:highlight w:val="white"/>
        </w:rPr>
        <w:t>Rosignano Marittimo (</w:t>
      </w:r>
      <w:bookmarkStart w:id="11" w:name="bookmark=id.26in1rg" w:colFirst="0" w:colLast="0"/>
      <w:bookmarkEnd w:id="11"/>
      <w:r>
        <w:rPr>
          <w:sz w:val="27"/>
          <w:szCs w:val="27"/>
          <w:highlight w:val="white"/>
        </w:rPr>
        <w:t xml:space="preserve">LI) - Tel.: </w:t>
      </w:r>
      <w:bookmarkStart w:id="12" w:name="bookmark=id.lnxbz9" w:colFirst="0" w:colLast="0"/>
      <w:bookmarkEnd w:id="12"/>
      <w:r>
        <w:rPr>
          <w:sz w:val="27"/>
          <w:szCs w:val="27"/>
          <w:highlight w:val="white"/>
        </w:rPr>
        <w:t>0586764609</w:t>
      </w:r>
      <w:r>
        <w:rPr>
          <w:highlight w:val="white"/>
        </w:rPr>
        <w:br/>
      </w:r>
      <w:r>
        <w:rPr>
          <w:sz w:val="27"/>
          <w:szCs w:val="27"/>
          <w:highlight w:val="white"/>
        </w:rPr>
        <w:t xml:space="preserve">E-mail: </w:t>
      </w:r>
      <w:bookmarkStart w:id="13" w:name="bookmark=id.35nkun2" w:colFirst="0" w:colLast="0"/>
      <w:bookmarkEnd w:id="13"/>
      <w:r>
        <w:rPr>
          <w:sz w:val="27"/>
          <w:szCs w:val="27"/>
          <w:highlight w:val="white"/>
        </w:rPr>
        <w:t xml:space="preserve">LIIC818003@istruzione.it - Pec: </w:t>
      </w:r>
      <w:bookmarkStart w:id="14" w:name="bookmark=id.1ksv4uv" w:colFirst="0" w:colLast="0"/>
      <w:bookmarkEnd w:id="14"/>
      <w:r>
        <w:rPr>
          <w:sz w:val="27"/>
          <w:szCs w:val="27"/>
          <w:highlight w:val="white"/>
        </w:rPr>
        <w:t>LIIC818003@pec.istruzione.it</w:t>
      </w:r>
      <w:r>
        <w:rPr>
          <w:sz w:val="27"/>
          <w:szCs w:val="27"/>
          <w:highlight w:val="white"/>
        </w:rPr>
        <w:br/>
        <w:t xml:space="preserve">C.F.: </w:t>
      </w:r>
      <w:bookmarkStart w:id="15" w:name="bookmark=id.44sinio" w:colFirst="0" w:colLast="0"/>
      <w:bookmarkEnd w:id="15"/>
      <w:r>
        <w:rPr>
          <w:sz w:val="27"/>
          <w:szCs w:val="27"/>
          <w:highlight w:val="white"/>
        </w:rPr>
        <w:t xml:space="preserve">92137870496 - C.M.: </w:t>
      </w:r>
      <w:bookmarkStart w:id="16" w:name="bookmark=id.2jxsxqh" w:colFirst="0" w:colLast="0"/>
      <w:bookmarkEnd w:id="16"/>
      <w:r>
        <w:rPr>
          <w:sz w:val="27"/>
          <w:szCs w:val="27"/>
          <w:highlight w:val="white"/>
        </w:rPr>
        <w:t>LIIC818003</w:t>
      </w:r>
    </w:p>
    <w:p w:rsidR="00CA5788" w:rsidRDefault="00C657EB">
      <w:pPr>
        <w:pStyle w:val="normal"/>
        <w:pBdr>
          <w:top w:val="nil"/>
          <w:left w:val="nil"/>
          <w:bottom w:val="nil"/>
          <w:right w:val="nil"/>
          <w:between w:val="nil"/>
        </w:pBdr>
        <w:spacing w:line="276" w:lineRule="auto"/>
        <w:jc w:val="both"/>
        <w:rPr>
          <w:color w:val="000000"/>
        </w:rPr>
      </w:pPr>
      <w:bookmarkStart w:id="17" w:name="bookmark=id.z337ya" w:colFirst="0" w:colLast="0"/>
      <w:bookmarkStart w:id="18" w:name="bookmark=id.3j2qqm3" w:colFirst="0" w:colLast="0"/>
      <w:bookmarkEnd w:id="17"/>
      <w:bookmarkEnd w:id="18"/>
      <w:r>
        <w:rPr>
          <w:i/>
          <w:color w:val="000000"/>
          <w:highlight w:val="white"/>
        </w:rPr>
        <w:br/>
      </w:r>
    </w:p>
    <w:p w:rsidR="00CA5788" w:rsidRDefault="00CA5788">
      <w:pPr>
        <w:pStyle w:val="normal"/>
        <w:pBdr>
          <w:top w:val="nil"/>
          <w:left w:val="nil"/>
          <w:bottom w:val="nil"/>
          <w:right w:val="nil"/>
          <w:between w:val="nil"/>
        </w:pBdr>
        <w:spacing w:line="276" w:lineRule="auto"/>
        <w:rPr>
          <w:color w:val="000000"/>
        </w:rPr>
      </w:pPr>
    </w:p>
    <w:p w:rsidR="00CA5788" w:rsidRDefault="00C657EB">
      <w:pPr>
        <w:pStyle w:val="normal"/>
        <w:pBdr>
          <w:top w:val="nil"/>
          <w:left w:val="nil"/>
          <w:bottom w:val="nil"/>
          <w:right w:val="nil"/>
          <w:between w:val="nil"/>
        </w:pBdr>
        <w:spacing w:line="276" w:lineRule="auto"/>
        <w:jc w:val="right"/>
        <w:rPr>
          <w:color w:val="000000"/>
          <w:highlight w:val="white"/>
        </w:rPr>
      </w:pPr>
      <w:bookmarkStart w:id="19" w:name="bookmark=id.1y810tw" w:colFirst="0" w:colLast="0"/>
      <w:bookmarkEnd w:id="19"/>
      <w:r>
        <w:rPr>
          <w:color w:val="000000"/>
          <w:highlight w:val="white"/>
        </w:rPr>
        <w:t xml:space="preserve">Rosignano Marittimo, </w:t>
      </w:r>
      <w:r w:rsidR="006B6B79">
        <w:rPr>
          <w:color w:val="000000"/>
          <w:highlight w:val="white"/>
        </w:rPr>
        <w:t>19/12/2024</w:t>
      </w:r>
    </w:p>
    <w:p w:rsidR="00CA5788" w:rsidRDefault="00CA5788">
      <w:pPr>
        <w:pStyle w:val="normal"/>
        <w:pBdr>
          <w:top w:val="nil"/>
          <w:left w:val="nil"/>
          <w:bottom w:val="nil"/>
          <w:right w:val="nil"/>
          <w:between w:val="nil"/>
        </w:pBdr>
        <w:spacing w:line="276" w:lineRule="auto"/>
        <w:rPr>
          <w:color w:val="000000"/>
        </w:rPr>
      </w:pPr>
    </w:p>
    <w:p w:rsidR="00CA5788" w:rsidRDefault="00C657EB">
      <w:pPr>
        <w:pStyle w:val="normal"/>
        <w:pBdr>
          <w:top w:val="nil"/>
          <w:left w:val="nil"/>
          <w:bottom w:val="nil"/>
          <w:right w:val="nil"/>
          <w:between w:val="nil"/>
        </w:pBdr>
        <w:spacing w:line="276" w:lineRule="auto"/>
        <w:jc w:val="both"/>
        <w:rPr>
          <w:color w:val="000000"/>
        </w:rPr>
      </w:pPr>
      <w:bookmarkStart w:id="20" w:name="bookmark=id.2xcytpi" w:colFirst="0" w:colLast="0"/>
      <w:bookmarkStart w:id="21" w:name="bookmark=id.4i7ojhp" w:colFirst="0" w:colLast="0"/>
      <w:bookmarkEnd w:id="20"/>
      <w:bookmarkEnd w:id="21"/>
      <w:r>
        <w:rPr>
          <w:color w:val="000000"/>
          <w:highlight w:val="white"/>
        </w:rPr>
        <w:br/>
      </w:r>
      <w:r>
        <w:rPr>
          <w:b/>
          <w:color w:val="000000"/>
          <w:highlight w:val="white"/>
        </w:rPr>
        <w:t>Oggetto: Lettera di Incarico al Docente interno - Procedura di Selezione di Docenti interni all’Istituto Scolastico “</w:t>
      </w:r>
      <w:bookmarkStart w:id="22" w:name="bookmark=id.1ci93xb" w:colFirst="0" w:colLast="0"/>
      <w:bookmarkEnd w:id="22"/>
      <w:r>
        <w:rPr>
          <w:b/>
          <w:color w:val="000000"/>
          <w:highlight w:val="white"/>
        </w:rPr>
        <w:t xml:space="preserve">Istituto Comprensivo "E. Solvay/D. Alighieri"” per la realizzazione di n. </w:t>
      </w:r>
      <w:bookmarkStart w:id="23" w:name="bookmark=id.3whwml4" w:colFirst="0" w:colLast="0"/>
      <w:bookmarkEnd w:id="23"/>
      <w:r>
        <w:rPr>
          <w:b/>
          <w:color w:val="000000"/>
          <w:highlight w:val="white"/>
        </w:rPr>
        <w:t xml:space="preserve">2 </w:t>
      </w:r>
      <w:r>
        <w:rPr>
          <w:i/>
          <w:color w:val="000000"/>
          <w:highlight w:val="white"/>
        </w:rPr>
        <w:t>“Laboratori di formazione sul campo”</w:t>
      </w:r>
      <w:r>
        <w:rPr>
          <w:b/>
          <w:color w:val="000000"/>
          <w:highlight w:val="white"/>
        </w:rPr>
        <w:t xml:space="preserve"> nell’ambito delle Azioni di </w:t>
      </w:r>
      <w:r>
        <w:rPr>
          <w:i/>
          <w:color w:val="000000"/>
          <w:highlight w:val="white"/>
        </w:rPr>
        <w:t>“Formazione del personale scolastico per la transizione digitale”.</w:t>
      </w:r>
    </w:p>
    <w:p w:rsidR="00CA5788" w:rsidRDefault="00C657EB">
      <w:pPr>
        <w:pStyle w:val="normal"/>
        <w:pBdr>
          <w:top w:val="nil"/>
          <w:left w:val="nil"/>
          <w:bottom w:val="nil"/>
          <w:right w:val="nil"/>
          <w:between w:val="nil"/>
        </w:pBdr>
        <w:spacing w:line="276" w:lineRule="auto"/>
        <w:jc w:val="both"/>
        <w:rPr>
          <w:color w:val="000000"/>
        </w:rPr>
      </w:pPr>
      <w:bookmarkStart w:id="24" w:name="bookmark=id.qsh70q" w:colFirst="0" w:colLast="0"/>
      <w:bookmarkStart w:id="25" w:name="bookmark=id.2bn6wsx" w:colFirst="0" w:colLast="0"/>
      <w:bookmarkEnd w:id="24"/>
      <w:bookmarkEnd w:id="25"/>
      <w:r>
        <w:rPr>
          <w:color w:val="000000"/>
          <w:highlight w:val="white"/>
        </w:rPr>
        <w:br/>
      </w:r>
      <w:r>
        <w:rPr>
          <w:i/>
          <w:color w:val="000000"/>
          <w:highlight w:val="white"/>
        </w:rPr>
        <w:t xml:space="preserve">Avviso Pubblico </w:t>
      </w:r>
      <w:bookmarkStart w:id="26" w:name="bookmark=id.3as4poj" w:colFirst="0" w:colLast="0"/>
      <w:bookmarkEnd w:id="26"/>
      <w:r>
        <w:rPr>
          <w:i/>
          <w:color w:val="000000"/>
          <w:highlight w:val="white"/>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color w:val="000000"/>
          <w:highlight w:val="white"/>
        </w:rPr>
        <w:t xml:space="preserve"> </w:t>
      </w:r>
      <w:r>
        <w:rPr>
          <w:i/>
          <w:color w:val="000000"/>
          <w:highlight w:val="white"/>
        </w:rPr>
        <w:t xml:space="preserve">- CUP: </w:t>
      </w:r>
      <w:bookmarkStart w:id="27" w:name="bookmark=id.1pxezwc" w:colFirst="0" w:colLast="0"/>
      <w:bookmarkEnd w:id="27"/>
      <w:r>
        <w:rPr>
          <w:i/>
          <w:color w:val="000000"/>
          <w:highlight w:val="white"/>
        </w:rPr>
        <w:t>G34D23007330006</w:t>
      </w:r>
    </w:p>
    <w:p w:rsidR="00CA5788" w:rsidRDefault="00C657EB">
      <w:pPr>
        <w:pStyle w:val="normal"/>
        <w:pBdr>
          <w:top w:val="nil"/>
          <w:left w:val="nil"/>
          <w:bottom w:val="nil"/>
          <w:right w:val="nil"/>
          <w:between w:val="nil"/>
        </w:pBdr>
        <w:spacing w:line="276" w:lineRule="auto"/>
        <w:rPr>
          <w:color w:val="000000"/>
          <w:highlight w:val="white"/>
        </w:rPr>
      </w:pPr>
      <w:r>
        <w:rPr>
          <w:color w:val="000000"/>
          <w:highlight w:val="white"/>
        </w:rPr>
        <w:br/>
        <w:t xml:space="preserve">Titolo progetto: </w:t>
      </w:r>
      <w:bookmarkStart w:id="28" w:name="bookmark=id.49x2ik5" w:colFirst="0" w:colLast="0"/>
      <w:bookmarkEnd w:id="28"/>
      <w:r>
        <w:rPr>
          <w:color w:val="000000"/>
          <w:highlight w:val="white"/>
        </w:rPr>
        <w:t>A scuola passa il Futuro</w:t>
      </w:r>
    </w:p>
    <w:p w:rsidR="00CA5788" w:rsidRDefault="00C657EB">
      <w:pPr>
        <w:pStyle w:val="normal"/>
        <w:pBdr>
          <w:top w:val="nil"/>
          <w:left w:val="nil"/>
          <w:bottom w:val="nil"/>
          <w:right w:val="nil"/>
          <w:between w:val="nil"/>
        </w:pBdr>
        <w:spacing w:line="276" w:lineRule="auto"/>
        <w:rPr>
          <w:color w:val="000000"/>
          <w:highlight w:val="white"/>
        </w:rPr>
      </w:pPr>
      <w:r>
        <w:rPr>
          <w:color w:val="000000"/>
          <w:highlight w:val="white"/>
        </w:rPr>
        <w:t xml:space="preserve">Codice progetto: </w:t>
      </w:r>
      <w:bookmarkStart w:id="29" w:name="bookmark=id.2p2csry" w:colFirst="0" w:colLast="0"/>
      <w:bookmarkEnd w:id="29"/>
      <w:r>
        <w:rPr>
          <w:color w:val="000000"/>
          <w:highlight w:val="white"/>
        </w:rPr>
        <w:t>M4C1I2.1-2023-1222-P-43294</w:t>
      </w:r>
    </w:p>
    <w:p w:rsidR="00CA5788" w:rsidRDefault="00C657EB">
      <w:pPr>
        <w:pStyle w:val="Heading3"/>
        <w:spacing w:before="0" w:after="0"/>
        <w:jc w:val="center"/>
      </w:pPr>
      <w:bookmarkStart w:id="30" w:name="bookmark=id.147n2zr" w:colFirst="0" w:colLast="0"/>
      <w:bookmarkStart w:id="31" w:name="bookmark=id.3o7alnk" w:colFirst="0" w:colLast="0"/>
      <w:bookmarkEnd w:id="30"/>
      <w:bookmarkEnd w:id="31"/>
      <w:r>
        <w:rPr>
          <w:highlight w:val="white"/>
        </w:rPr>
        <w:br/>
        <w:t>IL DIRIGENTE SCOLASTICO</w:t>
      </w:r>
    </w:p>
    <w:p w:rsidR="00CA5788" w:rsidRDefault="00CA5788">
      <w:pPr>
        <w:pStyle w:val="normal"/>
        <w:pBdr>
          <w:top w:val="nil"/>
          <w:left w:val="nil"/>
          <w:bottom w:val="nil"/>
          <w:right w:val="nil"/>
          <w:between w:val="nil"/>
        </w:pBdr>
        <w:spacing w:line="276" w:lineRule="auto"/>
        <w:rPr>
          <w:color w:val="000000"/>
        </w:rPr>
      </w:pPr>
    </w:p>
    <w:p w:rsidR="00CA5788" w:rsidRDefault="00C657EB">
      <w:pPr>
        <w:pStyle w:val="normal"/>
        <w:pBdr>
          <w:top w:val="nil"/>
          <w:left w:val="nil"/>
          <w:bottom w:val="nil"/>
          <w:right w:val="nil"/>
          <w:between w:val="nil"/>
        </w:pBdr>
        <w:spacing w:line="276" w:lineRule="auto"/>
        <w:jc w:val="both"/>
        <w:rPr>
          <w:color w:val="000000"/>
        </w:rPr>
      </w:pPr>
      <w:bookmarkStart w:id="32" w:name="bookmark=id.ihv636" w:colFirst="0" w:colLast="0"/>
      <w:bookmarkStart w:id="33" w:name="bookmark=id.23ckvvd" w:colFirst="0" w:colLast="0"/>
      <w:bookmarkEnd w:id="32"/>
      <w:bookmarkEnd w:id="33"/>
      <w:r>
        <w:rPr>
          <w:b/>
          <w:color w:val="000000"/>
          <w:highlight w:val="white"/>
        </w:rPr>
        <w:t>VISTO</w:t>
      </w:r>
      <w:r>
        <w:rPr>
          <w:color w:val="000000"/>
          <w:highlight w:val="white"/>
        </w:rPr>
        <w:t xml:space="preserve"> il R.D. 18 novembre 1923, n. 2440, concernente l’amministrazione del Patrimonio e la Contabilità Generale dello Stato ed il relativo regolamento approvato con R.D. 23 maggio 1924, n. 827 e ss.mm.ii.;</w:t>
      </w:r>
    </w:p>
    <w:p w:rsidR="00CA5788" w:rsidRDefault="00C657EB">
      <w:pPr>
        <w:pStyle w:val="normal"/>
        <w:pBdr>
          <w:top w:val="nil"/>
          <w:left w:val="nil"/>
          <w:bottom w:val="nil"/>
          <w:right w:val="nil"/>
          <w:between w:val="nil"/>
        </w:pBdr>
        <w:spacing w:line="276" w:lineRule="auto"/>
        <w:jc w:val="both"/>
        <w:rPr>
          <w:color w:val="000000"/>
        </w:rPr>
      </w:pPr>
      <w:bookmarkStart w:id="34" w:name="bookmark=id.1hmsyys" w:colFirst="0" w:colLast="0"/>
      <w:bookmarkStart w:id="35" w:name="bookmark=id.32hioqz" w:colFirst="0" w:colLast="0"/>
      <w:bookmarkEnd w:id="34"/>
      <w:bookmarkEnd w:id="35"/>
      <w:r>
        <w:rPr>
          <w:b/>
          <w:color w:val="000000"/>
          <w:highlight w:val="white"/>
        </w:rPr>
        <w:t>VISTO</w:t>
      </w:r>
      <w:r>
        <w:rPr>
          <w:color w:val="000000"/>
          <w:highlight w:val="white"/>
        </w:rPr>
        <w:t xml:space="preserve"> il D.I. n. 129/2018 "Regolamento recante istruzioni generali sulla gestione amministrativo-contabile delle istituzioni scolastiche, ai sensi dell’articolo 1, comma 143, della Legge 13 luglio 2015, n. 107";</w:t>
      </w:r>
    </w:p>
    <w:p w:rsidR="00CA5788" w:rsidRDefault="00C657EB">
      <w:pPr>
        <w:pStyle w:val="normal"/>
        <w:pBdr>
          <w:top w:val="nil"/>
          <w:left w:val="nil"/>
          <w:bottom w:val="nil"/>
          <w:right w:val="nil"/>
          <w:between w:val="nil"/>
        </w:pBdr>
        <w:spacing w:line="276" w:lineRule="auto"/>
        <w:jc w:val="both"/>
        <w:rPr>
          <w:color w:val="000000"/>
        </w:rPr>
      </w:pPr>
      <w:bookmarkStart w:id="36" w:name="bookmark=id.2grqrue" w:colFirst="0" w:colLast="0"/>
      <w:bookmarkStart w:id="37" w:name="bookmark=id.41mghml" w:colFirst="0" w:colLast="0"/>
      <w:bookmarkEnd w:id="36"/>
      <w:bookmarkEnd w:id="37"/>
      <w:r>
        <w:rPr>
          <w:b/>
          <w:color w:val="000000"/>
          <w:highlight w:val="white"/>
        </w:rPr>
        <w:t>VISTO</w:t>
      </w:r>
      <w:r>
        <w:rPr>
          <w:color w:val="000000"/>
          <w:highlight w:val="white"/>
        </w:rPr>
        <w:t xml:space="preserve"> il Decreto Legislativo 30 marzo 2001, n. 165 recante “Norme generali sull’ordinamento del lavoro alle dipendenze delle Amministrazioni Pubbliche” e ss.mm.ii.;</w:t>
      </w:r>
    </w:p>
    <w:p w:rsidR="00CA5788" w:rsidRDefault="00C657EB">
      <w:pPr>
        <w:pStyle w:val="normal"/>
        <w:pBdr>
          <w:top w:val="nil"/>
          <w:left w:val="nil"/>
          <w:bottom w:val="nil"/>
          <w:right w:val="nil"/>
          <w:between w:val="nil"/>
        </w:pBdr>
        <w:spacing w:line="276" w:lineRule="auto"/>
        <w:jc w:val="both"/>
        <w:rPr>
          <w:color w:val="000000"/>
        </w:rPr>
      </w:pPr>
      <w:bookmarkStart w:id="38" w:name="bookmark=id.3fwokq0" w:colFirst="0" w:colLast="0"/>
      <w:bookmarkStart w:id="39" w:name="bookmark=id.vx1227" w:colFirst="0" w:colLast="0"/>
      <w:bookmarkEnd w:id="38"/>
      <w:bookmarkEnd w:id="39"/>
      <w:r>
        <w:rPr>
          <w:b/>
          <w:color w:val="000000"/>
          <w:highlight w:val="white"/>
        </w:rPr>
        <w:t>VISTA</w:t>
      </w:r>
      <w:r>
        <w:rPr>
          <w:color w:val="000000"/>
          <w:highlight w:val="white"/>
        </w:rPr>
        <w:t xml:space="preserve"> la Legge 7 agosto 1990, n. 241 “Nuove norme in materia di procedimento amministrativo e di diritto di accesso ai documenti amministrativi” e ss.mm.ii.;</w:t>
      </w:r>
    </w:p>
    <w:p w:rsidR="00CA5788" w:rsidRDefault="00C657EB">
      <w:pPr>
        <w:pStyle w:val="normal"/>
        <w:pBdr>
          <w:top w:val="nil"/>
          <w:left w:val="nil"/>
          <w:bottom w:val="nil"/>
          <w:right w:val="nil"/>
          <w:between w:val="nil"/>
        </w:pBdr>
        <w:spacing w:line="276" w:lineRule="auto"/>
        <w:jc w:val="both"/>
        <w:rPr>
          <w:color w:val="000000"/>
        </w:rPr>
      </w:pPr>
      <w:bookmarkStart w:id="40" w:name="bookmark=id.1v1yuxt" w:colFirst="0" w:colLast="0"/>
      <w:bookmarkStart w:id="41" w:name="bookmark=id.4f1mdlm" w:colFirst="0" w:colLast="0"/>
      <w:bookmarkEnd w:id="40"/>
      <w:bookmarkEnd w:id="41"/>
      <w:r>
        <w:rPr>
          <w:b/>
          <w:color w:val="000000"/>
          <w:highlight w:val="white"/>
        </w:rPr>
        <w:t>VISTA</w:t>
      </w:r>
      <w:r>
        <w:rPr>
          <w:color w:val="000000"/>
          <w:highlight w:val="white"/>
        </w:rPr>
        <w:t xml:space="preserve"> la Legge 15 marzo 1997 n. 59, concernente “Delega al Governo per il conferimento di funzioni e compiti alle regioni ed enti locali, per la riforma della Pubblica Amministrazione e per la semplificazione amministrativa";</w:t>
      </w:r>
    </w:p>
    <w:p w:rsidR="00CA5788" w:rsidRDefault="00C657EB">
      <w:pPr>
        <w:pStyle w:val="normal"/>
        <w:pBdr>
          <w:top w:val="nil"/>
          <w:left w:val="nil"/>
          <w:bottom w:val="nil"/>
          <w:right w:val="nil"/>
          <w:between w:val="nil"/>
        </w:pBdr>
        <w:spacing w:line="276" w:lineRule="auto"/>
        <w:jc w:val="both"/>
        <w:rPr>
          <w:color w:val="000000"/>
        </w:rPr>
      </w:pPr>
      <w:bookmarkStart w:id="42" w:name="bookmark=id.19c6y18" w:colFirst="0" w:colLast="0"/>
      <w:bookmarkStart w:id="43" w:name="bookmark=id.2u6wntf" w:colFirst="0" w:colLast="0"/>
      <w:bookmarkEnd w:id="42"/>
      <w:bookmarkEnd w:id="43"/>
      <w:r>
        <w:rPr>
          <w:b/>
          <w:color w:val="000000"/>
          <w:highlight w:val="white"/>
        </w:rPr>
        <w:t xml:space="preserve">VISTO </w:t>
      </w:r>
      <w:r>
        <w:rPr>
          <w:color w:val="000000"/>
          <w:highlight w:val="white"/>
        </w:rPr>
        <w:t>il D.P.R. 8 marzo 1999, n. 275, concernente il Regolamento recante norme in materia di autonomia delle Istituzioni Scolastiche, ai sensi dell'art. 21 della Legge 15 marzo 1997, n. 59;</w:t>
      </w:r>
    </w:p>
    <w:p w:rsidR="00CA5788" w:rsidRDefault="00C657EB">
      <w:pPr>
        <w:pStyle w:val="normal"/>
        <w:pBdr>
          <w:top w:val="nil"/>
          <w:left w:val="nil"/>
          <w:bottom w:val="nil"/>
          <w:right w:val="nil"/>
          <w:between w:val="nil"/>
        </w:pBdr>
        <w:spacing w:line="276" w:lineRule="auto"/>
        <w:jc w:val="both"/>
        <w:rPr>
          <w:color w:val="000000"/>
        </w:rPr>
      </w:pPr>
      <w:bookmarkStart w:id="44" w:name="bookmark=id.28h4qwu" w:colFirst="0" w:colLast="0"/>
      <w:bookmarkStart w:id="45" w:name="bookmark=id.3tbugp1" w:colFirst="0" w:colLast="0"/>
      <w:bookmarkEnd w:id="44"/>
      <w:bookmarkEnd w:id="45"/>
      <w:r>
        <w:rPr>
          <w:b/>
          <w:color w:val="000000"/>
          <w:highlight w:val="white"/>
        </w:rPr>
        <w:lastRenderedPageBreak/>
        <w:t>VISTA</w:t>
      </w:r>
      <w:r>
        <w:rPr>
          <w:color w:val="000000"/>
          <w:highlight w:val="white"/>
        </w:rPr>
        <w:t xml:space="preserve"> la Legge 13 luglio 2015 n. 107, concernente “Riforma del sistema nazionale di istruzione e formazione e delega per il riordino delle disposizioni legislative vigenti”;</w:t>
      </w:r>
    </w:p>
    <w:p w:rsidR="00CA5788" w:rsidRDefault="00C657EB">
      <w:pPr>
        <w:pStyle w:val="normal"/>
        <w:pBdr>
          <w:top w:val="nil"/>
          <w:left w:val="nil"/>
          <w:bottom w:val="nil"/>
          <w:right w:val="nil"/>
          <w:between w:val="nil"/>
        </w:pBdr>
        <w:spacing w:line="276" w:lineRule="auto"/>
        <w:jc w:val="both"/>
        <w:rPr>
          <w:color w:val="000000"/>
        </w:rPr>
      </w:pPr>
      <w:bookmarkStart w:id="46" w:name="bookmark=id.37m2jsg" w:colFirst="0" w:colLast="0"/>
      <w:bookmarkStart w:id="47" w:name="bookmark=id.nmf14n" w:colFirst="0" w:colLast="0"/>
      <w:bookmarkEnd w:id="46"/>
      <w:bookmarkEnd w:id="47"/>
      <w:r>
        <w:rPr>
          <w:b/>
          <w:color w:val="000000"/>
          <w:highlight w:val="white"/>
        </w:rPr>
        <w:t xml:space="preserve">VISTO </w:t>
      </w:r>
      <w:r>
        <w:rPr>
          <w:color w:val="000000"/>
          <w:highlight w:val="white"/>
        </w:rPr>
        <w:t>il Decreto Legislativo recante il Codice dei Contratti Pubblici n. 36 del 31/03/2023, approvato dal Consiglio dei Ministri nella seduta del 28/03/2023, attuativo dell’articolo 1 della legge 21 giugno 2022, n. 78;</w:t>
      </w:r>
    </w:p>
    <w:p w:rsidR="00CA5788" w:rsidRDefault="00C657EB">
      <w:pPr>
        <w:pStyle w:val="normal"/>
        <w:pBdr>
          <w:top w:val="nil"/>
          <w:left w:val="nil"/>
          <w:bottom w:val="nil"/>
          <w:right w:val="nil"/>
          <w:between w:val="nil"/>
        </w:pBdr>
        <w:spacing w:line="276" w:lineRule="auto"/>
        <w:jc w:val="both"/>
        <w:rPr>
          <w:color w:val="000000"/>
        </w:rPr>
      </w:pPr>
      <w:bookmarkStart w:id="48" w:name="bookmark=id.1mrcu09" w:colFirst="0" w:colLast="0"/>
      <w:bookmarkStart w:id="49" w:name="bookmark=id.46r0co2" w:colFirst="0" w:colLast="0"/>
      <w:bookmarkEnd w:id="48"/>
      <w:bookmarkEnd w:id="49"/>
      <w:r>
        <w:rPr>
          <w:b/>
          <w:color w:val="000000"/>
          <w:highlight w:val="white"/>
        </w:rPr>
        <w:t xml:space="preserve">VISTO </w:t>
      </w:r>
      <w:r>
        <w:rPr>
          <w:color w:val="000000"/>
          <w:highlight w:val="white"/>
        </w:rPr>
        <w:t>il D.L. 16 luglio 2020, n. 76 recante Misure urgenti per la semplificazione e l'innovazione digitale (GU Serie Generale n.178 del 16-07-2020 - Suppl. Ordinario n. 24);</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Legge 30 dicembre 2020, n. 178, recante “Bilancio di previsione dello Stato per l’anno finanziario 2021 e bilancio pluriennale per il triennio 2021-2023”;</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Legge 29 dicembre 2022, n. 197, recante “</w:t>
      </w:r>
      <w:r>
        <w:rPr>
          <w:i/>
          <w:color w:val="000000"/>
          <w:highlight w:val="white"/>
        </w:rPr>
        <w:t>Bilancio di previsione dello Stato per l'anno finanziario 2023 e bilancio pluriennale per il triennio 2023-2025</w:t>
      </w:r>
      <w:r>
        <w:rPr>
          <w:color w:val="000000"/>
          <w:highlight w:val="white"/>
        </w:rPr>
        <w:t xml:space="preserve">” </w:t>
      </w:r>
      <w:hyperlink r:id="rId7">
        <w:r>
          <w:rPr>
            <w:color w:val="000000"/>
            <w:highlight w:val="white"/>
            <w:u w:val="single"/>
          </w:rPr>
          <w:t>(GU Serie Generale n.303 del 29-12-2022 - Suppl. Ordinario n. 43)</w:t>
        </w:r>
      </w:hyperlink>
      <w:r>
        <w:rPr>
          <w:color w:val="000000"/>
          <w:highlight w:val="white"/>
        </w:rPr>
        <w:t>;</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l’art. 11 della Legge 16 gennaio 2003, n. 3, recante “Disposizioni ordinamentali in materia di pubblica amministrazione”, in forza del quale “</w:t>
      </w:r>
      <w:r>
        <w:rPr>
          <w:i/>
          <w:color w:val="000000"/>
          <w:highlight w:val="white"/>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l’art. 3 della Legge 13 agosto 2010, n. 136, recante il “Piano straordinario contro le mafie, nonché delega al Governo in materia di normativa antimafia”, in forza del quale “</w:t>
      </w:r>
      <w:r>
        <w:rPr>
          <w:i/>
          <w:color w:val="000000"/>
          <w:highlight w:val="white"/>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Pr>
            <w:i/>
            <w:color w:val="000000"/>
            <w:highlight w:val="white"/>
            <w:u w:val="single"/>
          </w:rPr>
          <w:t>articolo 11 della legge 16 gennaio 2003, n. 3</w:t>
        </w:r>
      </w:hyperlink>
      <w:r>
        <w:rPr>
          <w:i/>
          <w:color w:val="000000"/>
          <w:highlight w:val="white"/>
        </w:rPr>
        <w:t>, il codice unico di progetto (CUP)</w:t>
      </w:r>
      <w:r>
        <w:rPr>
          <w:color w:val="000000"/>
          <w:highlight w:val="white"/>
        </w:rPr>
        <w:t>”;</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Determinazione ANAC n. 4 del 7 luglio 2011, recante le “</w:t>
      </w:r>
      <w:r>
        <w:rPr>
          <w:i/>
          <w:color w:val="000000"/>
          <w:highlight w:val="white"/>
        </w:rPr>
        <w:t>Linee guida sulla tracciabilita’ dei flussi finanziari ai sensi dell’articolo 3 della legge 13 agosto 2010, n. 136</w:t>
      </w:r>
      <w:r>
        <w:rPr>
          <w:color w:val="000000"/>
          <w:highlight w:val="white"/>
        </w:rPr>
        <w:t>”, come aggiornata dalla delibera ANAC n. 556/2017 e da ultimo modificata dalla delibera ANAC n. 371/2022;</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delibera del CIPE n. 63 del 26 novembre 2020 che introduce la normativa attuativa della riforma del CUP;</w:t>
      </w:r>
    </w:p>
    <w:p w:rsidR="00CA5788" w:rsidRDefault="00C657EB">
      <w:pPr>
        <w:pStyle w:val="normal"/>
        <w:pBdr>
          <w:top w:val="nil"/>
          <w:left w:val="nil"/>
          <w:bottom w:val="nil"/>
          <w:right w:val="nil"/>
          <w:between w:val="nil"/>
        </w:pBdr>
        <w:spacing w:line="276" w:lineRule="auto"/>
        <w:jc w:val="both"/>
        <w:rPr>
          <w:color w:val="000000"/>
        </w:rPr>
      </w:pPr>
      <w:bookmarkStart w:id="50" w:name="bookmark=id.111kx3o" w:colFirst="0" w:colLast="0"/>
      <w:bookmarkStart w:id="51" w:name="bookmark=id.2lwamvv" w:colFirst="0" w:colLast="0"/>
      <w:bookmarkEnd w:id="50"/>
      <w:bookmarkEnd w:id="51"/>
      <w:r>
        <w:rPr>
          <w:b/>
          <w:color w:val="000000"/>
          <w:highlight w:val="white"/>
        </w:rPr>
        <w:t xml:space="preserve">VISTO </w:t>
      </w:r>
      <w:r>
        <w:rPr>
          <w:color w:val="000000"/>
          <w:highlight w:val="white"/>
        </w:rPr>
        <w:t>il Decreto-Legge 6 maggio 2021, n. 59, convertito, con modificazioni, dalla legge 1° luglio 2021, n. 101, recante “Misure urgenti relative al Fondo complementare al Piano nazionale di ripresa e resilienza e altre misure urgenti per gli investimenti”;</w:t>
      </w:r>
    </w:p>
    <w:p w:rsidR="00CA5788" w:rsidRDefault="00C657EB">
      <w:pPr>
        <w:pStyle w:val="normal"/>
        <w:pBdr>
          <w:top w:val="nil"/>
          <w:left w:val="nil"/>
          <w:bottom w:val="nil"/>
          <w:right w:val="nil"/>
          <w:between w:val="nil"/>
        </w:pBdr>
        <w:spacing w:line="276" w:lineRule="auto"/>
        <w:jc w:val="both"/>
        <w:rPr>
          <w:color w:val="000000"/>
        </w:rPr>
      </w:pPr>
      <w:bookmarkStart w:id="52" w:name="bookmark=id.206ipza" w:colFirst="0" w:colLast="0"/>
      <w:bookmarkStart w:id="53" w:name="bookmark=id.3l18frh" w:colFirst="0" w:colLast="0"/>
      <w:bookmarkEnd w:id="52"/>
      <w:bookmarkEnd w:id="53"/>
      <w:r>
        <w:rPr>
          <w:b/>
          <w:color w:val="000000"/>
          <w:highlight w:val="white"/>
        </w:rPr>
        <w:t xml:space="preserve">VISTO </w:t>
      </w:r>
      <w:r>
        <w:rPr>
          <w:color w:val="000000"/>
          <w:highlight w:val="white"/>
        </w:rPr>
        <w:t>il Decreto Legge 9 giugno 2021, n. 80, convertito nella legge 6 agosto 2021, n. 113, recante: «</w:t>
      </w:r>
      <w:r>
        <w:rPr>
          <w:i/>
          <w:color w:val="000000"/>
          <w:highlight w:val="white"/>
        </w:rPr>
        <w:t>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Pr>
          <w:color w:val="000000"/>
          <w:highlight w:val="white"/>
        </w:rPr>
        <w:t>»;</w:t>
      </w:r>
    </w:p>
    <w:p w:rsidR="00CA5788" w:rsidRDefault="00C657EB">
      <w:pPr>
        <w:pStyle w:val="normal"/>
        <w:pBdr>
          <w:top w:val="nil"/>
          <w:left w:val="nil"/>
          <w:bottom w:val="nil"/>
          <w:right w:val="nil"/>
          <w:between w:val="nil"/>
        </w:pBdr>
        <w:spacing w:line="276" w:lineRule="auto"/>
        <w:jc w:val="both"/>
        <w:rPr>
          <w:color w:val="000000"/>
        </w:rPr>
      </w:pPr>
      <w:bookmarkStart w:id="54" w:name="bookmark=id.2zbgiuw" w:colFirst="0" w:colLast="0"/>
      <w:bookmarkStart w:id="55" w:name="bookmark=id.4k668n3" w:colFirst="0" w:colLast="0"/>
      <w:bookmarkEnd w:id="54"/>
      <w:bookmarkEnd w:id="55"/>
      <w:r>
        <w:rPr>
          <w:b/>
          <w:color w:val="000000"/>
          <w:highlight w:val="white"/>
        </w:rPr>
        <w:t>VISTO</w:t>
      </w:r>
      <w:r>
        <w:rPr>
          <w:color w:val="000000"/>
          <w:highlight w:val="white"/>
        </w:rPr>
        <w:t xml:space="preserve"> il Decreto-legge del 31 maggio 2021, n. 77, convertito nella legge 29 luglio 2021, n. 108, recante: «Governance del Piano nazionale di ripresa e resilienza e prime misure di rafforzamento delle strutture amministrative e di accelerazione e snellimento delle procedure»;</w:t>
      </w:r>
    </w:p>
    <w:p w:rsidR="00CA5788" w:rsidRDefault="00C657EB">
      <w:pPr>
        <w:pStyle w:val="normal"/>
        <w:pBdr>
          <w:top w:val="nil"/>
          <w:left w:val="nil"/>
          <w:bottom w:val="nil"/>
          <w:right w:val="nil"/>
          <w:between w:val="nil"/>
        </w:pBdr>
        <w:spacing w:line="276" w:lineRule="auto"/>
        <w:jc w:val="both"/>
        <w:rPr>
          <w:color w:val="000000"/>
        </w:rPr>
      </w:pPr>
      <w:bookmarkStart w:id="56" w:name="bookmark=id.3ygebqi" w:colFirst="0" w:colLast="0"/>
      <w:bookmarkStart w:id="57" w:name="bookmark=id.1egqt2p" w:colFirst="0" w:colLast="0"/>
      <w:bookmarkEnd w:id="56"/>
      <w:bookmarkEnd w:id="57"/>
      <w:r>
        <w:rPr>
          <w:b/>
          <w:color w:val="000000"/>
          <w:highlight w:val="white"/>
        </w:rPr>
        <w:t xml:space="preserve">VISTO </w:t>
      </w:r>
      <w:r>
        <w:rPr>
          <w:color w:val="000000"/>
          <w:highlight w:val="white"/>
        </w:rPr>
        <w:t>il Decreto-Legge 6 novembre 2021, n. 152, convertito, con modificazioni, dalla legge 29 dicembre 2021, n. 233, recante “Disposizioni urgenti per l’attuazione del Piano nazionale di ripresa e resilienza (PNRR) e per la prevenzione delle infiltrazioni mafiose”;</w:t>
      </w:r>
    </w:p>
    <w:p w:rsidR="00CA5788" w:rsidRDefault="00C657EB">
      <w:pPr>
        <w:pStyle w:val="normal"/>
        <w:pBdr>
          <w:top w:val="nil"/>
          <w:left w:val="nil"/>
          <w:bottom w:val="nil"/>
          <w:right w:val="nil"/>
          <w:between w:val="nil"/>
        </w:pBdr>
        <w:spacing w:line="276" w:lineRule="auto"/>
        <w:jc w:val="both"/>
        <w:rPr>
          <w:color w:val="000000"/>
        </w:rPr>
      </w:pPr>
      <w:bookmarkStart w:id="58" w:name="bookmark=id.sqyw64" w:colFirst="0" w:colLast="0"/>
      <w:bookmarkStart w:id="59" w:name="bookmark=id.2dlolyb" w:colFirst="0" w:colLast="0"/>
      <w:bookmarkEnd w:id="58"/>
      <w:bookmarkEnd w:id="59"/>
      <w:r>
        <w:rPr>
          <w:b/>
          <w:color w:val="000000"/>
          <w:highlight w:val="white"/>
        </w:rPr>
        <w:t>VISTO</w:t>
      </w:r>
      <w:r>
        <w:rPr>
          <w:color w:val="000000"/>
          <w:highlight w:val="white"/>
        </w:rPr>
        <w:t xml:space="preserve"> il Decreto Legge 30 aprile 2022, n. 36, convertito, con modificazioni, dalla legge 29 giugno 2022, n. 79, recante “Ulteriori misure urgenti per l’attuazione del Piano nazionale di ripresa e resilienza” e, in particolare, l’articolo 47;</w:t>
      </w:r>
    </w:p>
    <w:p w:rsidR="00CA5788" w:rsidRDefault="00C657EB">
      <w:pPr>
        <w:pStyle w:val="normal"/>
        <w:pBdr>
          <w:top w:val="nil"/>
          <w:left w:val="nil"/>
          <w:bottom w:val="nil"/>
          <w:right w:val="nil"/>
          <w:between w:val="nil"/>
        </w:pBdr>
        <w:spacing w:line="276" w:lineRule="auto"/>
        <w:rPr>
          <w:color w:val="000000"/>
        </w:rPr>
      </w:pPr>
      <w:bookmarkStart w:id="60" w:name="bookmark=id.3cqmetx" w:colFirst="0" w:colLast="0"/>
      <w:bookmarkStart w:id="61" w:name="bookmark=id.1rvwp1q" w:colFirst="0" w:colLast="0"/>
      <w:bookmarkEnd w:id="60"/>
      <w:bookmarkEnd w:id="61"/>
      <w:r>
        <w:rPr>
          <w:b/>
          <w:color w:val="000000"/>
          <w:highlight w:val="white"/>
        </w:rPr>
        <w:t xml:space="preserve">VISTO </w:t>
      </w:r>
      <w:r>
        <w:rPr>
          <w:color w:val="000000"/>
          <w:highlight w:val="white"/>
        </w:rPr>
        <w:t xml:space="preserve">il Decreto-Legge 11 novembre 2022, n. 173, recante “Disposizioni urgenti in materia di riordino </w:t>
      </w:r>
      <w:r>
        <w:rPr>
          <w:color w:val="000000"/>
          <w:highlight w:val="white"/>
        </w:rPr>
        <w:lastRenderedPageBreak/>
        <w:t>delle attribuzioni dei Ministeri”;</w:t>
      </w:r>
    </w:p>
    <w:p w:rsidR="00CA5788" w:rsidRDefault="00C657EB">
      <w:pPr>
        <w:pStyle w:val="normal"/>
        <w:pBdr>
          <w:top w:val="nil"/>
          <w:left w:val="nil"/>
          <w:bottom w:val="nil"/>
          <w:right w:val="nil"/>
          <w:between w:val="nil"/>
        </w:pBdr>
        <w:spacing w:line="276" w:lineRule="auto"/>
        <w:jc w:val="both"/>
        <w:rPr>
          <w:color w:val="000000"/>
        </w:rPr>
      </w:pPr>
      <w:bookmarkStart w:id="62" w:name="bookmark=id.2r0uhxc" w:colFirst="0" w:colLast="0"/>
      <w:bookmarkStart w:id="63" w:name="bookmark=id.4bvk7pj" w:colFirst="0" w:colLast="0"/>
      <w:bookmarkEnd w:id="62"/>
      <w:bookmarkEnd w:id="63"/>
      <w:r>
        <w:rPr>
          <w:b/>
          <w:color w:val="000000"/>
          <w:highlight w:val="white"/>
        </w:rPr>
        <w:t xml:space="preserve">VISTO </w:t>
      </w:r>
      <w:r>
        <w:rPr>
          <w:color w:val="000000"/>
          <w:highlight w:val="white"/>
        </w:rPr>
        <w:t>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p>
    <w:p w:rsidR="00CA5788" w:rsidRDefault="00C657EB">
      <w:pPr>
        <w:pStyle w:val="normal"/>
        <w:pBdr>
          <w:top w:val="nil"/>
          <w:left w:val="nil"/>
          <w:bottom w:val="nil"/>
          <w:right w:val="nil"/>
          <w:between w:val="nil"/>
        </w:pBdr>
        <w:spacing w:line="276" w:lineRule="auto"/>
        <w:jc w:val="both"/>
        <w:rPr>
          <w:color w:val="000000"/>
        </w:rPr>
      </w:pPr>
      <w:bookmarkStart w:id="64" w:name="bookmark=id.1664s55" w:colFirst="0" w:colLast="0"/>
      <w:bookmarkStart w:id="65" w:name="bookmark=id.3q5sasy" w:colFirst="0" w:colLast="0"/>
      <w:bookmarkEnd w:id="64"/>
      <w:bookmarkEnd w:id="65"/>
      <w:r>
        <w:rPr>
          <w:b/>
          <w:color w:val="000000"/>
          <w:highlight w:val="white"/>
        </w:rPr>
        <w:t>VISTO</w:t>
      </w:r>
      <w:r>
        <w:rPr>
          <w:color w:val="000000"/>
          <w:highlight w:val="white"/>
        </w:rPr>
        <w:t xml:space="preserve"> il Regolamento (UE) 2021/241 del Parlamento europeo e del Consiglio, del 12 febbraio 2021 che istituisce il Dispositivo per la ripresa e per la resilienza;</w:t>
      </w:r>
    </w:p>
    <w:p w:rsidR="00CA5788" w:rsidRDefault="00C657EB">
      <w:pPr>
        <w:pStyle w:val="normal"/>
        <w:pBdr>
          <w:top w:val="nil"/>
          <w:left w:val="nil"/>
          <w:bottom w:val="nil"/>
          <w:right w:val="nil"/>
          <w:between w:val="nil"/>
        </w:pBdr>
        <w:spacing w:line="276" w:lineRule="auto"/>
        <w:jc w:val="both"/>
        <w:rPr>
          <w:color w:val="000000"/>
        </w:rPr>
      </w:pPr>
      <w:bookmarkStart w:id="66" w:name="bookmark=id.kgcv8k" w:colFirst="0" w:colLast="0"/>
      <w:bookmarkStart w:id="67" w:name="bookmark=id.25b2l0r" w:colFirst="0" w:colLast="0"/>
      <w:bookmarkEnd w:id="66"/>
      <w:bookmarkEnd w:id="67"/>
      <w:r>
        <w:rPr>
          <w:b/>
          <w:color w:val="000000"/>
          <w:highlight w:val="white"/>
        </w:rPr>
        <w:t xml:space="preserve">VISTO </w:t>
      </w:r>
      <w:r>
        <w:rPr>
          <w:color w:val="000000"/>
          <w:highlight w:val="white"/>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rsidR="00CA5788" w:rsidRDefault="00C657EB">
      <w:pPr>
        <w:pStyle w:val="normal"/>
        <w:pBdr>
          <w:top w:val="nil"/>
          <w:left w:val="nil"/>
          <w:bottom w:val="nil"/>
          <w:right w:val="nil"/>
          <w:between w:val="nil"/>
        </w:pBdr>
        <w:spacing w:line="276" w:lineRule="auto"/>
        <w:jc w:val="both"/>
        <w:rPr>
          <w:color w:val="000000"/>
        </w:rPr>
      </w:pPr>
      <w:bookmarkStart w:id="68" w:name="bookmark=id.1jlao46" w:colFirst="0" w:colLast="0"/>
      <w:bookmarkStart w:id="69" w:name="bookmark=id.34g0dwd" w:colFirst="0" w:colLast="0"/>
      <w:bookmarkEnd w:id="68"/>
      <w:bookmarkEnd w:id="69"/>
      <w:r>
        <w:rPr>
          <w:b/>
          <w:color w:val="000000"/>
          <w:highlight w:val="white"/>
        </w:rPr>
        <w:t xml:space="preserve">VISTO </w:t>
      </w:r>
      <w:r>
        <w:rPr>
          <w:color w:val="000000"/>
          <w:highlight w:val="white"/>
        </w:rPr>
        <w:t>il Piano nazionale di ripresa e resilienza (PNRR), la cui valutazione positiva è stata approvata con Decisione del Consiglio ECOFIN del 13 luglio 2021 e notificata all’Italia dal Segretariato generale del Consiglio con nota LT161/21, del 14 luglio 2021;</w:t>
      </w:r>
    </w:p>
    <w:p w:rsidR="00CA5788" w:rsidRDefault="00C657EB">
      <w:pPr>
        <w:pStyle w:val="normal"/>
        <w:pBdr>
          <w:top w:val="nil"/>
          <w:left w:val="nil"/>
          <w:bottom w:val="nil"/>
          <w:right w:val="nil"/>
          <w:between w:val="nil"/>
        </w:pBdr>
        <w:spacing w:line="276" w:lineRule="auto"/>
        <w:jc w:val="both"/>
        <w:rPr>
          <w:color w:val="000000"/>
        </w:rPr>
      </w:pPr>
      <w:bookmarkStart w:id="70" w:name="bookmark=id.2iq8gzs" w:colFirst="0" w:colLast="0"/>
      <w:bookmarkStart w:id="71" w:name="bookmark=id.43ky6rz" w:colFirst="0" w:colLast="0"/>
      <w:bookmarkEnd w:id="70"/>
      <w:bookmarkEnd w:id="71"/>
      <w:r>
        <w:rPr>
          <w:b/>
          <w:color w:val="000000"/>
          <w:highlight w:val="white"/>
        </w:rPr>
        <w:t xml:space="preserve">VISTI </w:t>
      </w:r>
      <w:r>
        <w:rPr>
          <w:color w:val="000000"/>
          <w:highlight w:val="white"/>
        </w:rPr>
        <w:t>i principi trasversali previsti dal PNRR, quali, tra l’altro, il principio del contributo all’obiettivo climatico e digitale (c.d. tagging), il principio di parità di genere e l’obbligo di protezione e valorizzazione dei giovani;</w:t>
      </w:r>
    </w:p>
    <w:p w:rsidR="00CA5788" w:rsidRDefault="00C657EB">
      <w:pPr>
        <w:pStyle w:val="normal"/>
        <w:pBdr>
          <w:top w:val="nil"/>
          <w:left w:val="nil"/>
          <w:bottom w:val="nil"/>
          <w:right w:val="nil"/>
          <w:between w:val="nil"/>
        </w:pBdr>
        <w:spacing w:line="276" w:lineRule="auto"/>
        <w:jc w:val="both"/>
        <w:rPr>
          <w:color w:val="000000"/>
        </w:rPr>
      </w:pPr>
      <w:bookmarkStart w:id="72" w:name="bookmark=id.1x0gk37" w:colFirst="0" w:colLast="0"/>
      <w:bookmarkStart w:id="73" w:name="bookmark=id.xvir7l" w:colFirst="0" w:colLast="0"/>
      <w:bookmarkStart w:id="74" w:name="bookmark=id.3hv69ve" w:colFirst="0" w:colLast="0"/>
      <w:bookmarkEnd w:id="72"/>
      <w:bookmarkEnd w:id="73"/>
      <w:bookmarkEnd w:id="74"/>
      <w:r>
        <w:rPr>
          <w:b/>
          <w:color w:val="000000"/>
          <w:highlight w:val="white"/>
        </w:rPr>
        <w:t xml:space="preserve">VISTO </w:t>
      </w:r>
      <w:r>
        <w:rPr>
          <w:color w:val="000000"/>
          <w:highlight w:val="white"/>
        </w:rPr>
        <w:t>gli obblighi di assicurare il conseguimento di target e milestone e degli obiettivi finanziari stabiliti nel PNRR;</w:t>
      </w:r>
    </w:p>
    <w:p w:rsidR="00CA5788" w:rsidRDefault="00C657EB">
      <w:pPr>
        <w:pStyle w:val="normal"/>
        <w:pBdr>
          <w:top w:val="nil"/>
          <w:left w:val="nil"/>
          <w:bottom w:val="nil"/>
          <w:right w:val="nil"/>
          <w:between w:val="nil"/>
        </w:pBdr>
        <w:spacing w:line="276" w:lineRule="auto"/>
        <w:jc w:val="both"/>
        <w:rPr>
          <w:color w:val="000000"/>
        </w:rPr>
      </w:pPr>
      <w:bookmarkStart w:id="75" w:name="bookmark=id.2w5ecyt" w:colFirst="0" w:colLast="0"/>
      <w:bookmarkStart w:id="76" w:name="bookmark=id.4h042r0" w:colFirst="0" w:colLast="0"/>
      <w:bookmarkEnd w:id="75"/>
      <w:bookmarkEnd w:id="76"/>
      <w:r>
        <w:rPr>
          <w:b/>
          <w:color w:val="000000"/>
          <w:highlight w:val="white"/>
        </w:rPr>
        <w:t xml:space="preserve">VISTO </w:t>
      </w:r>
      <w:r>
        <w:rPr>
          <w:color w:val="000000"/>
          <w:highlight w:val="white"/>
        </w:rPr>
        <w:t>il Decreto del Presidente del Consiglio dei Ministri del 30 settembre 2020 n. 166, recante “Regolamento concernente l’organizzazione del Ministero dell’Istruzione”</w:t>
      </w:r>
    </w:p>
    <w:p w:rsidR="00CA5788" w:rsidRDefault="00C657EB">
      <w:pPr>
        <w:pStyle w:val="normal"/>
        <w:pBdr>
          <w:top w:val="nil"/>
          <w:left w:val="nil"/>
          <w:bottom w:val="nil"/>
          <w:right w:val="nil"/>
          <w:between w:val="nil"/>
        </w:pBdr>
        <w:spacing w:line="276" w:lineRule="auto"/>
        <w:jc w:val="both"/>
        <w:rPr>
          <w:color w:val="000000"/>
        </w:rPr>
      </w:pPr>
      <w:bookmarkStart w:id="77" w:name="bookmark=id.3vac5uf" w:colFirst="0" w:colLast="0"/>
      <w:bookmarkStart w:id="78" w:name="bookmark=id.1baon6m" w:colFirst="0" w:colLast="0"/>
      <w:bookmarkEnd w:id="77"/>
      <w:bookmarkEnd w:id="78"/>
      <w:r>
        <w:rPr>
          <w:b/>
          <w:color w:val="000000"/>
          <w:highlight w:val="white"/>
        </w:rPr>
        <w:t xml:space="preserve">VISTO </w:t>
      </w:r>
      <w:r>
        <w:rPr>
          <w:color w:val="000000"/>
          <w:highlight w:val="white"/>
        </w:rPr>
        <w:t>il Decreto del Ministro dell’economia e delle finanze 6 agosto 2021 e successive modificazioni e integrazioni, con il quale sono state assegnate le risorse in favore di ciascuna Amministrazione titolare degli interventi PNRR e corrispondenti milestone e target;</w:t>
      </w:r>
    </w:p>
    <w:p w:rsidR="00CA5788" w:rsidRDefault="00C657EB">
      <w:pPr>
        <w:pStyle w:val="normal"/>
        <w:pBdr>
          <w:top w:val="nil"/>
          <w:left w:val="nil"/>
          <w:bottom w:val="nil"/>
          <w:right w:val="nil"/>
          <w:between w:val="nil"/>
        </w:pBdr>
        <w:spacing w:line="276" w:lineRule="auto"/>
        <w:jc w:val="both"/>
        <w:rPr>
          <w:color w:val="000000"/>
        </w:rPr>
      </w:pPr>
      <w:bookmarkStart w:id="79" w:name="bookmark=id.pkwqa1" w:colFirst="0" w:colLast="0"/>
      <w:bookmarkStart w:id="80" w:name="bookmark=id.2afmg28" w:colFirst="0" w:colLast="0"/>
      <w:bookmarkEnd w:id="79"/>
      <w:bookmarkEnd w:id="80"/>
      <w:r>
        <w:rPr>
          <w:b/>
          <w:color w:val="000000"/>
          <w:highlight w:val="white"/>
        </w:rPr>
        <w:t xml:space="preserve">VISTO </w:t>
      </w:r>
      <w:r>
        <w:rPr>
          <w:color w:val="000000"/>
          <w:highlight w:val="white"/>
        </w:rPr>
        <w:t>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rsidR="00CA5788" w:rsidRDefault="00C657EB">
      <w:pPr>
        <w:pStyle w:val="normal"/>
        <w:pBdr>
          <w:top w:val="nil"/>
          <w:left w:val="nil"/>
          <w:bottom w:val="nil"/>
          <w:right w:val="nil"/>
          <w:between w:val="nil"/>
        </w:pBdr>
        <w:spacing w:line="276" w:lineRule="auto"/>
        <w:rPr>
          <w:color w:val="000000"/>
        </w:rPr>
      </w:pPr>
      <w:bookmarkStart w:id="81" w:name="bookmark=id.1opuj5n" w:colFirst="0" w:colLast="0"/>
      <w:bookmarkStart w:id="82" w:name="bookmark=id.39kk8xu" w:colFirst="0" w:colLast="0"/>
      <w:bookmarkEnd w:id="81"/>
      <w:bookmarkEnd w:id="82"/>
      <w:r>
        <w:rPr>
          <w:b/>
          <w:color w:val="000000"/>
          <w:highlight w:val="white"/>
        </w:rPr>
        <w:t xml:space="preserve">VISTO </w:t>
      </w:r>
      <w:r>
        <w:rPr>
          <w:color w:val="000000"/>
          <w:highlight w:val="white"/>
        </w:rPr>
        <w:t>il Decreto del Ministro dell’istruzione 30 novembre 2021, n. 341, che individua ulteriori uffici di livello dirigenziale non generale all’interno dell’Unità di missione per il PNRR;</w:t>
      </w:r>
    </w:p>
    <w:p w:rsidR="00CA5788" w:rsidRDefault="00C657EB">
      <w:pPr>
        <w:pStyle w:val="normal"/>
        <w:pBdr>
          <w:top w:val="nil"/>
          <w:left w:val="nil"/>
          <w:bottom w:val="nil"/>
          <w:right w:val="nil"/>
          <w:between w:val="nil"/>
        </w:pBdr>
        <w:spacing w:line="276" w:lineRule="auto"/>
        <w:jc w:val="both"/>
        <w:rPr>
          <w:color w:val="000000"/>
        </w:rPr>
      </w:pPr>
      <w:bookmarkStart w:id="83" w:name="bookmark=id.48pi1tg" w:colFirst="0" w:colLast="0"/>
      <w:bookmarkStart w:id="84" w:name="bookmark=id.2nusc19" w:colFirst="0" w:colLast="0"/>
      <w:bookmarkEnd w:id="83"/>
      <w:bookmarkEnd w:id="84"/>
      <w:r>
        <w:rPr>
          <w:b/>
          <w:color w:val="000000"/>
          <w:highlight w:val="white"/>
        </w:rPr>
        <w:t xml:space="preserve">VISTO </w:t>
      </w:r>
      <w:r>
        <w:rPr>
          <w:color w:val="000000"/>
          <w:highlight w:val="white"/>
        </w:rPr>
        <w:t>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CA5788" w:rsidRDefault="00C657EB">
      <w:pPr>
        <w:pStyle w:val="normal"/>
        <w:pBdr>
          <w:top w:val="nil"/>
          <w:left w:val="nil"/>
          <w:bottom w:val="nil"/>
          <w:right w:val="nil"/>
          <w:between w:val="nil"/>
        </w:pBdr>
        <w:spacing w:line="276" w:lineRule="auto"/>
        <w:jc w:val="both"/>
        <w:rPr>
          <w:color w:val="000000"/>
        </w:rPr>
      </w:pPr>
      <w:bookmarkStart w:id="85" w:name="bookmark=id.3mzq4wv" w:colFirst="0" w:colLast="0"/>
      <w:bookmarkStart w:id="86" w:name="bookmark=id.1302m92" w:colFirst="0" w:colLast="0"/>
      <w:bookmarkEnd w:id="85"/>
      <w:bookmarkEnd w:id="86"/>
      <w:r>
        <w:rPr>
          <w:b/>
          <w:color w:val="000000"/>
          <w:highlight w:val="white"/>
        </w:rPr>
        <w:t>VISTA</w:t>
      </w:r>
      <w:r>
        <w:rPr>
          <w:color w:val="000000"/>
          <w:highlight w:val="white"/>
        </w:rPr>
        <w:t xml:space="preserve"> la Circolare del 14 ottobre 2021, n. 21 del Ministero dell’economia e delle finanze – Dipartimento della ragioneria generale dello Stato - Servizio centrale per il PNRR, recante «Trasmissione delle Istruzioni Tecniche per la selezione dei progetti PNRR»;</w:t>
      </w:r>
    </w:p>
    <w:p w:rsidR="00CA5788" w:rsidRDefault="00C657EB">
      <w:pPr>
        <w:pStyle w:val="normal"/>
        <w:pBdr>
          <w:top w:val="nil"/>
          <w:left w:val="nil"/>
          <w:bottom w:val="nil"/>
          <w:right w:val="nil"/>
          <w:between w:val="nil"/>
        </w:pBdr>
        <w:spacing w:line="276" w:lineRule="auto"/>
        <w:jc w:val="both"/>
        <w:rPr>
          <w:color w:val="000000"/>
        </w:rPr>
      </w:pPr>
      <w:bookmarkStart w:id="87" w:name="bookmark=id.haapch" w:colFirst="0" w:colLast="0"/>
      <w:bookmarkStart w:id="88" w:name="bookmark=id.2250f4o" w:colFirst="0" w:colLast="0"/>
      <w:bookmarkEnd w:id="87"/>
      <w:bookmarkEnd w:id="88"/>
      <w:r>
        <w:rPr>
          <w:b/>
          <w:color w:val="000000"/>
          <w:highlight w:val="white"/>
        </w:rPr>
        <w:t xml:space="preserve">VISTO </w:t>
      </w:r>
      <w:r>
        <w:rPr>
          <w:color w:val="000000"/>
          <w:highlight w:val="white"/>
        </w:rPr>
        <w:t>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rsidR="00CA5788" w:rsidRDefault="00C657EB">
      <w:pPr>
        <w:pStyle w:val="normal"/>
        <w:pBdr>
          <w:top w:val="nil"/>
          <w:left w:val="nil"/>
          <w:bottom w:val="nil"/>
          <w:right w:val="nil"/>
          <w:between w:val="nil"/>
        </w:pBdr>
        <w:spacing w:line="276" w:lineRule="auto"/>
        <w:jc w:val="both"/>
        <w:rPr>
          <w:color w:val="000000"/>
        </w:rPr>
      </w:pPr>
      <w:bookmarkStart w:id="89" w:name="bookmark=id.1gf8i83" w:colFirst="0" w:colLast="0"/>
      <w:bookmarkStart w:id="90" w:name="bookmark=id.319y80a" w:colFirst="0" w:colLast="0"/>
      <w:bookmarkEnd w:id="89"/>
      <w:bookmarkEnd w:id="90"/>
      <w:r>
        <w:rPr>
          <w:b/>
          <w:color w:val="000000"/>
          <w:highlight w:val="white"/>
        </w:rPr>
        <w:t xml:space="preserve">VISTO </w:t>
      </w:r>
      <w:r>
        <w:rPr>
          <w:color w:val="000000"/>
          <w:highlight w:val="white"/>
        </w:rPr>
        <w:t>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rsidR="00CA5788" w:rsidRDefault="00C657EB">
      <w:pPr>
        <w:pStyle w:val="normal"/>
        <w:pBdr>
          <w:top w:val="nil"/>
          <w:left w:val="nil"/>
          <w:bottom w:val="nil"/>
          <w:right w:val="nil"/>
          <w:between w:val="nil"/>
        </w:pBdr>
        <w:spacing w:line="276" w:lineRule="auto"/>
        <w:jc w:val="both"/>
        <w:rPr>
          <w:color w:val="000000"/>
        </w:rPr>
      </w:pPr>
      <w:bookmarkStart w:id="91" w:name="bookmark=id.40ew0vw" w:colFirst="0" w:colLast="0"/>
      <w:bookmarkStart w:id="92" w:name="bookmark=id.2fk6b3p" w:colFirst="0" w:colLast="0"/>
      <w:bookmarkEnd w:id="91"/>
      <w:bookmarkEnd w:id="92"/>
      <w:r>
        <w:rPr>
          <w:b/>
          <w:color w:val="000000"/>
          <w:highlight w:val="white"/>
        </w:rPr>
        <w:t>VISTA</w:t>
      </w:r>
      <w:r>
        <w:rPr>
          <w:color w:val="000000"/>
          <w:highlight w:val="white"/>
        </w:rPr>
        <w:t xml:space="preserve"> la circolare del 30 dicembre 2021, n. 32, del Ministero dell’economia e delle finanze – </w:t>
      </w:r>
      <w:r>
        <w:rPr>
          <w:color w:val="000000"/>
          <w:highlight w:val="white"/>
        </w:rPr>
        <w:lastRenderedPageBreak/>
        <w:t xml:space="preserve">Dipartimento della Ragioneria generale dello Stato, avente ad oggetto “Piano Nazionale di Ripresa e Resilienza – Guida operativa per il rispetto del principio di non arrecare danno significativo all’ambiente (DNSH)”, </w:t>
      </w:r>
      <w:r>
        <w:rPr>
          <w:color w:val="202124"/>
          <w:highlight w:val="white"/>
        </w:rPr>
        <w:t>che impone all’Amministrazione titolare della misura di dimostrare se la stessa sia stata effettivamente realizzata senza arrecare un danno significativo agli obiettivi ambientali;</w:t>
      </w:r>
    </w:p>
    <w:p w:rsidR="00CA5788" w:rsidRDefault="00C657EB">
      <w:pPr>
        <w:pStyle w:val="normal"/>
        <w:pBdr>
          <w:top w:val="nil"/>
          <w:left w:val="nil"/>
          <w:bottom w:val="nil"/>
          <w:right w:val="nil"/>
          <w:between w:val="nil"/>
        </w:pBdr>
        <w:spacing w:line="276" w:lineRule="auto"/>
        <w:jc w:val="both"/>
        <w:rPr>
          <w:color w:val="000000"/>
        </w:rPr>
      </w:pPr>
      <w:bookmarkStart w:id="93" w:name="bookmark=id.3ep43zb" w:colFirst="0" w:colLast="0"/>
      <w:bookmarkStart w:id="94" w:name="bookmark=id.upglbi" w:colFirst="0" w:colLast="0"/>
      <w:bookmarkEnd w:id="93"/>
      <w:bookmarkEnd w:id="94"/>
      <w:r>
        <w:rPr>
          <w:b/>
          <w:color w:val="000000"/>
          <w:highlight w:val="white"/>
        </w:rPr>
        <w:t xml:space="preserve">VISTA </w:t>
      </w:r>
      <w:r>
        <w:rPr>
          <w:color w:val="000000"/>
          <w:highlight w:val="white"/>
        </w:rPr>
        <w:t>la Guida operativa per il rispetto del principio di non arrecare danno significativo all’ambiente (cd. DNSH), edizione aggiornata allegata alla circolare RGS n. 33 del 13 ottobre 2022 e alla circolare RGS n. 22 del 14 maggio 2024;;</w:t>
      </w:r>
    </w:p>
    <w:p w:rsidR="00CA5788" w:rsidRDefault="00C657EB">
      <w:pPr>
        <w:pStyle w:val="normal"/>
        <w:pBdr>
          <w:top w:val="nil"/>
          <w:left w:val="nil"/>
          <w:bottom w:val="nil"/>
          <w:right w:val="nil"/>
          <w:between w:val="nil"/>
        </w:pBdr>
        <w:spacing w:line="276" w:lineRule="auto"/>
        <w:jc w:val="both"/>
        <w:rPr>
          <w:color w:val="000000"/>
        </w:rPr>
      </w:pPr>
      <w:bookmarkStart w:id="95" w:name="bookmark=id.1tuee74" w:colFirst="0" w:colLast="0"/>
      <w:bookmarkStart w:id="96" w:name="bookmark=id.4du1wux" w:colFirst="0" w:colLast="0"/>
      <w:bookmarkEnd w:id="95"/>
      <w:bookmarkEnd w:id="96"/>
      <w:r>
        <w:rPr>
          <w:b/>
          <w:color w:val="000000"/>
          <w:highlight w:val="white"/>
        </w:rPr>
        <w:t xml:space="preserve">VISTA </w:t>
      </w:r>
      <w:r>
        <w:rPr>
          <w:color w:val="000000"/>
          <w:highlight w:val="white"/>
        </w:rPr>
        <w:t>la Circolare del 18 gennaio 2022, n. 4 del Ragioniere Generale dello Stato, recante “Piano nazionale di ripresa e resilienza (PNRR) – articolo 1, comma 1, del decreto-legge n. 80 del 2021 – Indicazioni attuative”;</w:t>
      </w:r>
    </w:p>
    <w:p w:rsidR="00CA5788" w:rsidRDefault="00C657EB">
      <w:pPr>
        <w:pStyle w:val="normal"/>
        <w:pBdr>
          <w:top w:val="nil"/>
          <w:left w:val="nil"/>
          <w:bottom w:val="nil"/>
          <w:right w:val="nil"/>
          <w:between w:val="nil"/>
        </w:pBdr>
        <w:spacing w:line="276" w:lineRule="auto"/>
        <w:jc w:val="both"/>
        <w:rPr>
          <w:color w:val="000000"/>
        </w:rPr>
      </w:pPr>
      <w:bookmarkStart w:id="97" w:name="bookmark=id.2szc72q" w:colFirst="0" w:colLast="0"/>
      <w:bookmarkStart w:id="98" w:name="bookmark=id.3s49zyc" w:colFirst="0" w:colLast="0"/>
      <w:bookmarkStart w:id="99" w:name="bookmark=id.184mhaj" w:colFirst="0" w:colLast="0"/>
      <w:bookmarkEnd w:id="97"/>
      <w:bookmarkEnd w:id="98"/>
      <w:bookmarkEnd w:id="99"/>
      <w:r>
        <w:rPr>
          <w:b/>
          <w:color w:val="000000"/>
          <w:highlight w:val="white"/>
        </w:rPr>
        <w:t xml:space="preserve">VISTE </w:t>
      </w:r>
      <w:r>
        <w:rPr>
          <w:color w:val="000000"/>
          <w:highlight w:val="white"/>
        </w:rPr>
        <w:t>le Conclusioni del Consiglio dell’Unione europea (2020/C 415/10) sull’istruzione digitale nelle società della conoscenza europee (2020/C 415/10);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VISTE</w:t>
      </w:r>
      <w:r>
        <w:rPr>
          <w:color w:val="000000"/>
          <w:highlight w:val="white"/>
        </w:rPr>
        <w:t xml:space="preserve"> le Conclusioni del Consiglio dell’Unione europea (2020/C 212 I/03) sul contrasto alla crisi Covid-19 nel settore dell’istruzione e della formazione;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Risoluzione del Consiglio dell’Unione Europea su un quadro strategico per la cooperazione europea nel settore dell’istruzione e della formazione verso uno spazio europeo dell’istruzione e oltre (2021-2030) (2021/C 66/01);</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final);</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Comunicazione della Commissione al Parlamento europeo, al Consiglio, al Comitato economico e sociale europeo e al Comitato delle Regioni, “Piano d’azione per l’integrazione e l’inclusione 2021-2027” (COM(2020) 758 final del 24 novembre 2020);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Comunicazione della Commissione al Parlamento europeo, al Consiglio, al Comitato economico e sociale europeo e al Comitato delle Regioni, “Bussola per il digitale 2030: il modello europeo per il decennio digitale” (COM(2021) 118 final del 9 marzo 2021);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del Ministro dell’Istruzione n. 66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il decreto del Ministro dell’istruzione 11 agosto 2022, n. 222, relativo alla destinazione delle risorse per l’attuazione di “progetti in essere” del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CONSIDERATO </w:t>
      </w:r>
      <w:r>
        <w:rPr>
          <w:color w:val="000000"/>
          <w:highlight w:val="white"/>
        </w:rPr>
        <w:t>che il PNRR, nell’ambito della citata Missione 4 – Istruzione e Ricerca – Componente 1, relativamente al predetto investimento, prevede la “</w:t>
      </w:r>
      <w:r>
        <w:rPr>
          <w:i/>
          <w:color w:val="000000"/>
          <w:highlight w:val="white"/>
        </w:rPr>
        <w:t xml:space="preserve">creazione di un sistema multidimensionale per la formazione continua dei docenti e del personale scolastico per la transizione digitale”, con il </w:t>
      </w:r>
      <w:r>
        <w:rPr>
          <w:i/>
          <w:color w:val="000000"/>
          <w:highlight w:val="white"/>
        </w:rPr>
        <w:lastRenderedPageBreak/>
        <w:t>coordinamento del Ministero dell’istruzione e del merito e il coinvolgimento di “circa 650.000 persone tra docenti e personale scolastico e oltre 8.000 istituzioni educative</w:t>
      </w:r>
      <w:r>
        <w:rPr>
          <w:color w:val="000000"/>
          <w:highlight w:val="white"/>
        </w:rPr>
        <w:t>”; </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RILEVATO </w:t>
      </w:r>
      <w:r>
        <w:rPr>
          <w:color w:val="000000"/>
          <w:highlight w:val="white"/>
        </w:rPr>
        <w:t>che la Decisione di esecuzione del Consiglio UE – CID relativa all’approvazione della valutazione del piano per la ripresa e la resilienza dell’Italia prevede, per la citata linea di investimento, che “</w:t>
      </w:r>
      <w:r>
        <w:rPr>
          <w:i/>
          <w:color w:val="000000"/>
          <w:highlight w:val="white"/>
        </w:rPr>
        <w:t>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curricula in materia di competenze digitali in tutte le scuole. La linea di intervento prevede la formazione di circa 650.000 dirigenti scolastici, insegnanti e personale amministrativo, la creazione di Ministero dell’Istruzione e del Merito 5 circa 20.000 corsi di formazione nel corso dei cinque anni e l’istituzione di centri di formazione locali. Nei progetti di formazione dovranno essere coinvolte tutte le oltre 8.000 istituzioni educative in Italia</w:t>
      </w:r>
      <w:r>
        <w:rPr>
          <w:color w:val="000000"/>
          <w:highlight w:val="white"/>
        </w:rPr>
        <w:t>”;</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Nota MI n. 23940 del 19/09/2022 riportante le indicazioni operative in merito alla elaborazione dei documenti strategici delle istituzioni scolastiche per il triennio 2022-2025 e loro rapporto con PNRR;</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p>
    <w:p w:rsidR="00CA5788" w:rsidRDefault="00C657EB">
      <w:pPr>
        <w:pStyle w:val="normal"/>
        <w:pBdr>
          <w:top w:val="nil"/>
          <w:left w:val="nil"/>
          <w:bottom w:val="nil"/>
          <w:right w:val="nil"/>
          <w:between w:val="nil"/>
        </w:pBdr>
        <w:spacing w:line="276" w:lineRule="auto"/>
        <w:jc w:val="both"/>
        <w:rPr>
          <w:color w:val="000000"/>
        </w:rPr>
      </w:pPr>
      <w:bookmarkStart w:id="100" w:name="bookmark=id.meukdy" w:colFirst="0" w:colLast="0"/>
      <w:bookmarkStart w:id="101" w:name="bookmark=id.279ka65" w:colFirst="0" w:colLast="0"/>
      <w:bookmarkEnd w:id="100"/>
      <w:bookmarkEnd w:id="101"/>
      <w:r>
        <w:rPr>
          <w:b/>
          <w:color w:val="000000"/>
          <w:highlight w:val="white"/>
        </w:rPr>
        <w:t xml:space="preserve">VISTA </w:t>
      </w:r>
      <w:r>
        <w:rPr>
          <w:color w:val="000000"/>
          <w:highlight w:val="white"/>
        </w:rPr>
        <w:t>la Circolare 26 luglio 2022, n. 29 del Ragioniere Generale dello Stato, recante “Circolare delle procedure finanziarie PNRR”;</w:t>
      </w:r>
    </w:p>
    <w:p w:rsidR="00CA5788" w:rsidRDefault="00C657EB">
      <w:pPr>
        <w:pStyle w:val="normal"/>
        <w:pBdr>
          <w:top w:val="nil"/>
          <w:left w:val="nil"/>
          <w:bottom w:val="nil"/>
          <w:right w:val="nil"/>
          <w:between w:val="nil"/>
        </w:pBdr>
        <w:spacing w:line="276" w:lineRule="auto"/>
        <w:jc w:val="both"/>
        <w:rPr>
          <w:color w:val="000000"/>
        </w:rPr>
      </w:pPr>
      <w:bookmarkStart w:id="102" w:name="bookmark=id.1ljsd9k" w:colFirst="0" w:colLast="0"/>
      <w:bookmarkStart w:id="103" w:name="bookmark=id.36ei31r" w:colFirst="0" w:colLast="0"/>
      <w:bookmarkEnd w:id="102"/>
      <w:bookmarkEnd w:id="103"/>
      <w:r>
        <w:rPr>
          <w:b/>
          <w:color w:val="000000"/>
          <w:highlight w:val="white"/>
        </w:rPr>
        <w:t xml:space="preserve">VISTA </w:t>
      </w:r>
      <w:r>
        <w:rPr>
          <w:color w:val="000000"/>
          <w:highlight w:val="white"/>
        </w:rPr>
        <w:t>la Circolare 11 agosto 2022, n. 30, del Ragioniere Generale dello Stato, recante “Linee Guida per lo svolgimento delle attività di controllo e rendicontazione delle Misure PNRR di competenza delle Amministrazioni centrali e dei Soggetti Attuatori”;</w:t>
      </w:r>
    </w:p>
    <w:p w:rsidR="00CA5788" w:rsidRDefault="00C657EB">
      <w:pPr>
        <w:pStyle w:val="normal"/>
        <w:pBdr>
          <w:top w:val="nil"/>
          <w:left w:val="nil"/>
          <w:bottom w:val="nil"/>
          <w:right w:val="nil"/>
          <w:between w:val="nil"/>
        </w:pBdr>
        <w:spacing w:line="276" w:lineRule="auto"/>
        <w:jc w:val="both"/>
        <w:rPr>
          <w:color w:val="000000"/>
        </w:rPr>
      </w:pPr>
      <w:bookmarkStart w:id="104" w:name="bookmark=id.2koq656" w:colFirst="0" w:colLast="0"/>
      <w:bookmarkStart w:id="105" w:name="bookmark=id.45jfvxd" w:colFirst="0" w:colLast="0"/>
      <w:bookmarkEnd w:id="104"/>
      <w:bookmarkEnd w:id="105"/>
      <w:r>
        <w:rPr>
          <w:b/>
          <w:color w:val="000000"/>
          <w:highlight w:val="white"/>
        </w:rPr>
        <w:t>VISTO</w:t>
      </w:r>
      <w:r>
        <w:rPr>
          <w:color w:val="000000"/>
          <w:highlight w:val="white"/>
        </w:rPr>
        <w:t xml:space="preserve"> l’Allegato 1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che questa Istituzione Scolastica è stata autorizzata ad attuare le Azioni di Formazione del personale scolastico per la transizione digitale, in attuazione della linea di investimento 2.1 nell’ambito della Missione 4 - Componente 1 - del PNRR, con il progetto “</w:t>
      </w:r>
      <w:r>
        <w:rPr>
          <w:i/>
          <w:color w:val="000000"/>
          <w:highlight w:val="white"/>
        </w:rPr>
        <w:t>Didattica digitale integrata e formazione alla transizione digitale per il personale scolastico</w:t>
      </w:r>
      <w:r>
        <w:rPr>
          <w:color w:val="000000"/>
          <w:highlight w:val="white"/>
        </w:rPr>
        <w:t>”, per un importo pari ad €</w:t>
      </w:r>
      <w:bookmarkStart w:id="106" w:name="bookmark=id.zu0gcz" w:colFirst="0" w:colLast="0"/>
      <w:bookmarkEnd w:id="106"/>
      <w:r>
        <w:rPr>
          <w:color w:val="000000"/>
          <w:highlight w:val="white"/>
        </w:rPr>
        <w:t>65991,04;</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QUADERNO N. 3 del Ministero dell’Istruzione, del novembre 2020, recante Istruzioni per il conferimento di incarichi individuali;</w:t>
      </w:r>
    </w:p>
    <w:p w:rsidR="00CA5788" w:rsidRDefault="00C657EB">
      <w:pPr>
        <w:pStyle w:val="normal"/>
        <w:pBdr>
          <w:top w:val="nil"/>
          <w:left w:val="nil"/>
          <w:bottom w:val="nil"/>
          <w:right w:val="nil"/>
          <w:between w:val="nil"/>
        </w:pBdr>
        <w:spacing w:line="276" w:lineRule="auto"/>
        <w:jc w:val="both"/>
        <w:rPr>
          <w:color w:val="000000"/>
        </w:rPr>
      </w:pPr>
      <w:bookmarkStart w:id="107" w:name="bookmark=id.4iylrwe" w:colFirst="0" w:colLast="0"/>
      <w:bookmarkStart w:id="108" w:name="bookmark=id.1yyy98l" w:colFirst="0" w:colLast="0"/>
      <w:bookmarkStart w:id="109" w:name="bookmark=id.3jtnz0s" w:colFirst="0" w:colLast="0"/>
      <w:bookmarkEnd w:id="107"/>
      <w:bookmarkEnd w:id="108"/>
      <w:bookmarkEnd w:id="109"/>
      <w:r>
        <w:rPr>
          <w:b/>
          <w:color w:val="000000"/>
          <w:highlight w:val="white"/>
        </w:rPr>
        <w:t>PRESO ATTO</w:t>
      </w:r>
      <w:r>
        <w:rPr>
          <w:color w:val="000000"/>
          <w:highlight w:val="white"/>
        </w:rPr>
        <w:t xml:space="preserve"> che il Dirigente Scolastico, </w:t>
      </w:r>
      <w:bookmarkStart w:id="110" w:name="bookmark=id.2y3w247" w:colFirst="0" w:colLast="0"/>
      <w:bookmarkEnd w:id="110"/>
      <w:r>
        <w:rPr>
          <w:color w:val="000000"/>
          <w:highlight w:val="white"/>
        </w:rPr>
        <w:t>Dott.ssa Elisabetta Libralato, è stato nominato quale Responsabile del Procedimento in questione, ai sensi dell’art. 5 della Legge n. 241/1990;</w:t>
      </w:r>
    </w:p>
    <w:p w:rsidR="00CA5788" w:rsidRDefault="00C657EB">
      <w:pPr>
        <w:pStyle w:val="normal"/>
        <w:pBdr>
          <w:top w:val="nil"/>
          <w:left w:val="nil"/>
          <w:bottom w:val="nil"/>
          <w:right w:val="nil"/>
          <w:between w:val="nil"/>
        </w:pBdr>
        <w:spacing w:line="276" w:lineRule="auto"/>
        <w:jc w:val="both"/>
        <w:rPr>
          <w:color w:val="000000"/>
        </w:rPr>
      </w:pPr>
      <w:bookmarkStart w:id="111" w:name="bookmark=id.3x8tuzt" w:colFirst="0" w:colLast="0"/>
      <w:bookmarkStart w:id="112" w:name="bookmark=id.1d96cc0" w:colFirst="0" w:colLast="0"/>
      <w:bookmarkEnd w:id="111"/>
      <w:bookmarkEnd w:id="112"/>
      <w:r>
        <w:rPr>
          <w:b/>
          <w:color w:val="000000"/>
          <w:highlight w:val="white"/>
        </w:rPr>
        <w:t xml:space="preserve">VISTO </w:t>
      </w:r>
      <w:r>
        <w:rPr>
          <w:color w:val="000000"/>
          <w:highlight w:val="white"/>
        </w:rPr>
        <w:t xml:space="preserve">il Piano Triennale dell’Offerta Formativa (PTOF) per l’as. </w:t>
      </w:r>
      <w:bookmarkStart w:id="113" w:name="bookmark=id.2ce457m" w:colFirst="0" w:colLast="0"/>
      <w:bookmarkEnd w:id="113"/>
      <w:r>
        <w:rPr>
          <w:color w:val="000000"/>
          <w:highlight w:val="white"/>
        </w:rPr>
        <w:t>2024/2025;</w:t>
      </w:r>
    </w:p>
    <w:p w:rsidR="00CA5788" w:rsidRDefault="00C657EB">
      <w:pPr>
        <w:pStyle w:val="normal"/>
        <w:pBdr>
          <w:top w:val="nil"/>
          <w:left w:val="nil"/>
          <w:bottom w:val="nil"/>
          <w:right w:val="nil"/>
          <w:between w:val="nil"/>
        </w:pBdr>
        <w:spacing w:line="276" w:lineRule="auto"/>
        <w:rPr>
          <w:color w:val="000000"/>
        </w:rPr>
      </w:pPr>
      <w:bookmarkStart w:id="114" w:name="bookmark=id.3bj1y38" w:colFirst="0" w:colLast="0"/>
      <w:bookmarkStart w:id="115" w:name="bookmark=id.rjefff" w:colFirst="0" w:colLast="0"/>
      <w:bookmarkEnd w:id="114"/>
      <w:bookmarkEnd w:id="115"/>
      <w:r>
        <w:rPr>
          <w:b/>
          <w:color w:val="000000"/>
          <w:highlight w:val="white"/>
        </w:rPr>
        <w:t>VISTO</w:t>
      </w:r>
      <w:r>
        <w:rPr>
          <w:color w:val="000000"/>
          <w:highlight w:val="white"/>
        </w:rPr>
        <w:t xml:space="preserve"> il Programma Annuale E.F. </w:t>
      </w:r>
      <w:bookmarkStart w:id="116" w:name="bookmark=id.1qoc8b1" w:colFirst="0" w:colLast="0"/>
      <w:bookmarkEnd w:id="116"/>
      <w:r>
        <w:rPr>
          <w:color w:val="000000"/>
          <w:highlight w:val="white"/>
        </w:rPr>
        <w:t xml:space="preserve">2024 approvato dall’Istituto con delibera del CdI prot. n. </w:t>
      </w:r>
      <w:bookmarkStart w:id="117" w:name="bookmark=id.4anzqyu" w:colFirst="0" w:colLast="0"/>
      <w:bookmarkEnd w:id="117"/>
      <w:r>
        <w:rPr>
          <w:color w:val="000000"/>
          <w:highlight w:val="white"/>
        </w:rPr>
        <w:t>10 del 14/02/2024</w:t>
      </w:r>
    </w:p>
    <w:p w:rsidR="00CA5788" w:rsidRDefault="00C657EB">
      <w:pPr>
        <w:pStyle w:val="normal"/>
        <w:pBdr>
          <w:top w:val="nil"/>
          <w:left w:val="nil"/>
          <w:bottom w:val="nil"/>
          <w:right w:val="nil"/>
          <w:between w:val="nil"/>
        </w:pBdr>
        <w:spacing w:line="276" w:lineRule="auto"/>
        <w:rPr>
          <w:color w:val="000000"/>
        </w:rPr>
      </w:pPr>
      <w:bookmarkStart w:id="118" w:name="bookmark=id.14ykbeg" w:colFirst="0" w:colLast="0"/>
      <w:bookmarkStart w:id="119" w:name="bookmark=id.2pta16n" w:colFirst="0" w:colLast="0"/>
      <w:bookmarkEnd w:id="118"/>
      <w:bookmarkEnd w:id="119"/>
      <w:r>
        <w:rPr>
          <w:b/>
          <w:color w:val="000000"/>
          <w:highlight w:val="white"/>
        </w:rPr>
        <w:t>PRESO ATTO</w:t>
      </w:r>
      <w:r>
        <w:rPr>
          <w:color w:val="000000"/>
          <w:highlight w:val="white"/>
        </w:rPr>
        <w:t xml:space="preserve"> che la linea di finanziamento che interessa codesta scuola è:</w:t>
      </w:r>
    </w:p>
    <w:p w:rsidR="00CA5788" w:rsidRDefault="00C657EB">
      <w:pPr>
        <w:pStyle w:val="normal"/>
        <w:numPr>
          <w:ilvl w:val="0"/>
          <w:numId w:val="1"/>
        </w:numPr>
        <w:pBdr>
          <w:top w:val="nil"/>
          <w:left w:val="nil"/>
          <w:bottom w:val="nil"/>
          <w:right w:val="nil"/>
          <w:between w:val="nil"/>
        </w:pBdr>
        <w:tabs>
          <w:tab w:val="left" w:pos="707"/>
        </w:tabs>
        <w:spacing w:line="276" w:lineRule="auto"/>
        <w:ind w:hanging="283"/>
        <w:rPr>
          <w:color w:val="000000"/>
          <w:highlight w:val="white"/>
        </w:rPr>
      </w:pPr>
      <w:bookmarkStart w:id="120" w:name="bookmark=id.3oy7u29" w:colFirst="0" w:colLast="0"/>
      <w:bookmarkEnd w:id="120"/>
      <w:r>
        <w:rPr>
          <w:color w:val="000000"/>
          <w:highlight w:val="white"/>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rsidR="00CA5788" w:rsidRDefault="00C657EB">
      <w:pPr>
        <w:pStyle w:val="normal"/>
        <w:pBdr>
          <w:top w:val="nil"/>
          <w:left w:val="nil"/>
          <w:bottom w:val="nil"/>
          <w:right w:val="nil"/>
          <w:between w:val="nil"/>
        </w:pBdr>
        <w:spacing w:line="276" w:lineRule="auto"/>
        <w:jc w:val="both"/>
        <w:rPr>
          <w:color w:val="000000"/>
        </w:rPr>
      </w:pPr>
      <w:bookmarkStart w:id="121" w:name="bookmark=id.j8sehv" w:colFirst="0" w:colLast="0"/>
      <w:bookmarkStart w:id="122" w:name="bookmark=id.243i4a2" w:colFirst="0" w:colLast="0"/>
      <w:bookmarkEnd w:id="121"/>
      <w:bookmarkEnd w:id="122"/>
      <w:r>
        <w:rPr>
          <w:b/>
          <w:color w:val="000000"/>
          <w:highlight w:val="white"/>
        </w:rPr>
        <w:t>VISTO</w:t>
      </w:r>
      <w:r>
        <w:rPr>
          <w:color w:val="000000"/>
          <w:highlight w:val="white"/>
        </w:rPr>
        <w:t xml:space="preserve"> l’accordo di concessione prot. n. </w:t>
      </w:r>
      <w:bookmarkStart w:id="123" w:name="bookmark=id.338fx5o" w:colFirst="0" w:colLast="0"/>
      <w:bookmarkEnd w:id="123"/>
      <w:r>
        <w:rPr>
          <w:color w:val="000000"/>
          <w:highlight w:val="white"/>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124" w:name="bookmark=id.1idq7dh" w:colFirst="0" w:colLast="0"/>
      <w:bookmarkEnd w:id="124"/>
      <w:r>
        <w:rPr>
          <w:color w:val="000000"/>
          <w:highlight w:val="white"/>
        </w:rPr>
        <w:t>M4C1I2.1-</w:t>
      </w:r>
      <w:r>
        <w:rPr>
          <w:color w:val="000000"/>
          <w:highlight w:val="white"/>
        </w:rPr>
        <w:lastRenderedPageBreak/>
        <w:t>2023-1222-P-43294 dal titolo "</w:t>
      </w:r>
      <w:bookmarkStart w:id="125" w:name="bookmark=id.42ddq1a" w:colFirst="0" w:colLast="0"/>
      <w:bookmarkEnd w:id="125"/>
      <w:r>
        <w:rPr>
          <w:color w:val="000000"/>
          <w:highlight w:val="white"/>
        </w:rPr>
        <w:t>A scuola passa il Futuro" per un importo pari a €</w:t>
      </w:r>
      <w:bookmarkStart w:id="126" w:name="bookmark=id.2hio093" w:colFirst="0" w:colLast="0"/>
      <w:bookmarkEnd w:id="126"/>
      <w:r>
        <w:rPr>
          <w:color w:val="000000"/>
          <w:highlight w:val="white"/>
        </w:rPr>
        <w:t>65991,04;</w:t>
      </w:r>
    </w:p>
    <w:p w:rsidR="00CA5788" w:rsidRDefault="00C657EB">
      <w:pPr>
        <w:pStyle w:val="normal"/>
        <w:pBdr>
          <w:top w:val="nil"/>
          <w:left w:val="nil"/>
          <w:bottom w:val="nil"/>
          <w:right w:val="nil"/>
          <w:between w:val="nil"/>
        </w:pBdr>
        <w:spacing w:line="276" w:lineRule="auto"/>
        <w:jc w:val="both"/>
        <w:rPr>
          <w:color w:val="000000"/>
        </w:rPr>
      </w:pPr>
      <w:bookmarkStart w:id="127" w:name="bookmark=id.3gnlt4p" w:colFirst="0" w:colLast="0"/>
      <w:bookmarkStart w:id="128" w:name="bookmark=id.wnyagw" w:colFirst="0" w:colLast="0"/>
      <w:bookmarkEnd w:id="127"/>
      <w:bookmarkEnd w:id="128"/>
      <w:r>
        <w:rPr>
          <w:b/>
          <w:color w:val="000000"/>
          <w:highlight w:val="white"/>
        </w:rPr>
        <w:t>VISTA</w:t>
      </w:r>
      <w:r>
        <w:rPr>
          <w:color w:val="000000"/>
          <w:highlight w:val="white"/>
        </w:rPr>
        <w:t xml:space="preserve"> la delibera n. </w:t>
      </w:r>
      <w:bookmarkStart w:id="129" w:name="bookmark=id.1vsw3ci" w:colFirst="0" w:colLast="0"/>
      <w:bookmarkEnd w:id="129"/>
      <w:r>
        <w:rPr>
          <w:color w:val="000000"/>
          <w:highlight w:val="white"/>
        </w:rPr>
        <w:t>12 del 27/02/2024 del Consiglio di Istituto di adesione al progetto;</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prot. n. </w:t>
      </w:r>
      <w:bookmarkStart w:id="130" w:name="bookmark=id.4fsjm0b" w:colFirst="0" w:colLast="0"/>
      <w:bookmarkEnd w:id="130"/>
      <w:r>
        <w:rPr>
          <w:color w:val="000000"/>
          <w:highlight w:val="white"/>
        </w:rPr>
        <w:t xml:space="preserve">3301 del 25/03/2024 di formale assunzione al Programma Annuale E.F. </w:t>
      </w:r>
      <w:bookmarkStart w:id="131" w:name="bookmark=id.2uxtw84" w:colFirst="0" w:colLast="0"/>
      <w:bookmarkEnd w:id="131"/>
      <w:r>
        <w:rPr>
          <w:color w:val="000000"/>
          <w:highlight w:val="white"/>
        </w:rPr>
        <w:t>2024 del finanziamento citato;</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 xml:space="preserve">la propria azione di disseminazione, comunicazione, sensibilizzazione e pubblicizzazione del progetto, prot. </w:t>
      </w:r>
      <w:bookmarkStart w:id="132" w:name="bookmark=id.1a346fx" w:colFirst="0" w:colLast="0"/>
      <w:bookmarkEnd w:id="132"/>
      <w:r>
        <w:rPr>
          <w:color w:val="000000"/>
          <w:highlight w:val="white"/>
        </w:rPr>
        <w:t>4369 del 22/04/2024;</w:t>
      </w:r>
    </w:p>
    <w:p w:rsidR="00CA5788" w:rsidRDefault="00C657EB">
      <w:pPr>
        <w:pStyle w:val="normal"/>
        <w:pBdr>
          <w:top w:val="nil"/>
          <w:left w:val="nil"/>
          <w:bottom w:val="nil"/>
          <w:right w:val="nil"/>
          <w:between w:val="nil"/>
        </w:pBdr>
        <w:spacing w:line="276" w:lineRule="auto"/>
        <w:jc w:val="both"/>
        <w:rPr>
          <w:color w:val="000000"/>
        </w:rPr>
      </w:pPr>
      <w:bookmarkStart w:id="133" w:name="bookmark=id.3u2rp3q" w:colFirst="0" w:colLast="0"/>
      <w:bookmarkStart w:id="134" w:name="bookmark=id.2981zbj" w:colFirst="0" w:colLast="0"/>
      <w:bookmarkEnd w:id="133"/>
      <w:bookmarkEnd w:id="134"/>
      <w:r>
        <w:rPr>
          <w:b/>
          <w:color w:val="000000"/>
          <w:highlight w:val="white"/>
        </w:rPr>
        <w:t xml:space="preserve">RITENUTO </w:t>
      </w:r>
      <w:r>
        <w:rPr>
          <w:color w:val="000000"/>
          <w:highlight w:val="white"/>
        </w:rPr>
        <w:t>che questa Istituzione scolastica ha provveduto, prioritariamente ad individuare al proprio interno la figura  richiesta, anche attraverso ricognizione del personale interno all’Istituzione;</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Circolare della Funzione Pubblica n. 2/2008;</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Circolare n. 2 del 2 febbraio 2009 del Ministero del Lavoro che regolamenta i compensi, gli aspetti fiscali e contributivi per gli incarichi ed impieghi nella P.A.;</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CCNL del 18 gennaio 2024, recante il “Contratto Collettivo Nazionale di Lavoro del personale del comparto “Istruzione e Ricerca” Periodo 2019-2021”;</w:t>
      </w:r>
    </w:p>
    <w:p w:rsidR="00CA5788" w:rsidRDefault="00C657EB">
      <w:pPr>
        <w:pStyle w:val="normal"/>
        <w:pBdr>
          <w:top w:val="nil"/>
          <w:left w:val="nil"/>
          <w:bottom w:val="nil"/>
          <w:right w:val="nil"/>
          <w:between w:val="nil"/>
        </w:pBdr>
        <w:spacing w:line="276" w:lineRule="auto"/>
        <w:jc w:val="both"/>
        <w:rPr>
          <w:color w:val="000000"/>
        </w:rPr>
      </w:pPr>
      <w:bookmarkStart w:id="135" w:name="bookmark=id.38czs75" w:colFirst="0" w:colLast="0"/>
      <w:bookmarkStart w:id="136" w:name="bookmark=id.odc9jc" w:colFirst="0" w:colLast="0"/>
      <w:bookmarkEnd w:id="135"/>
      <w:bookmarkEnd w:id="136"/>
      <w:r>
        <w:rPr>
          <w:b/>
          <w:color w:val="000000"/>
          <w:highlight w:val="white"/>
        </w:rPr>
        <w:t>RILEVATA</w:t>
      </w:r>
      <w:r>
        <w:rPr>
          <w:color w:val="000000"/>
          <w:highlight w:val="white"/>
        </w:rPr>
        <w:t xml:space="preserve"> la necessità di provvedere al conferimento dell’incarico in oggetto, al fine di garantire la realizzazione delle attività didattico-formative di cui all’oggetto;</w:t>
      </w:r>
    </w:p>
    <w:p w:rsidR="00CA5788" w:rsidRDefault="00C657EB">
      <w:pPr>
        <w:pStyle w:val="normal"/>
        <w:pBdr>
          <w:top w:val="nil"/>
          <w:left w:val="nil"/>
          <w:bottom w:val="nil"/>
          <w:right w:val="nil"/>
          <w:between w:val="nil"/>
        </w:pBdr>
        <w:spacing w:line="276" w:lineRule="auto"/>
        <w:jc w:val="both"/>
        <w:rPr>
          <w:color w:val="000000"/>
        </w:rPr>
      </w:pPr>
      <w:bookmarkStart w:id="137" w:name="bookmark=id.1nia2ey" w:colFirst="0" w:colLast="0"/>
      <w:bookmarkStart w:id="138" w:name="bookmark=id.47hxl2r" w:colFirst="0" w:colLast="0"/>
      <w:bookmarkStart w:id="139" w:name="bookmark=id.2mn7vak" w:colFirst="0" w:colLast="0"/>
      <w:bookmarkEnd w:id="137"/>
      <w:bookmarkEnd w:id="138"/>
      <w:bookmarkEnd w:id="139"/>
      <w:r>
        <w:rPr>
          <w:b/>
          <w:color w:val="000000"/>
          <w:highlight w:val="white"/>
        </w:rPr>
        <w:t>VISTO</w:t>
      </w:r>
      <w:r>
        <w:rPr>
          <w:color w:val="000000"/>
          <w:highlight w:val="white"/>
        </w:rPr>
        <w:t xml:space="preserve"> l’Avviso di selezione prot. n. </w:t>
      </w:r>
      <w:bookmarkStart w:id="140" w:name="bookmark=id.11si5id" w:colFirst="0" w:colLast="0"/>
      <w:bookmarkEnd w:id="140"/>
      <w:r>
        <w:rPr>
          <w:color w:val="000000"/>
          <w:highlight w:val="white"/>
        </w:rPr>
        <w:t>9311 del 30/09/2024 che fissa i criteri, le modalità di presentazione ed i termini di scadenza delle istanze pervenute per l’incarico in oggetto;</w:t>
      </w:r>
    </w:p>
    <w:p w:rsidR="006B6B79" w:rsidRDefault="006B6B79" w:rsidP="006B6B79">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VISTO</w:t>
      </w:r>
      <w:r>
        <w:rPr>
          <w:color w:val="000000"/>
          <w:highlight w:val="white"/>
          <w:lang w:val="it-IT"/>
        </w:rPr>
        <w:t xml:space="preserve"> il decreto di pubblicazione della graduatoria definitiva prot. n. 10187 del 24/10/2024;</w:t>
      </w:r>
    </w:p>
    <w:p w:rsidR="006B6B79" w:rsidRDefault="006B6B79" w:rsidP="006B6B79">
      <w:pPr>
        <w:pStyle w:val="normal"/>
        <w:pBdr>
          <w:top w:val="nil"/>
          <w:left w:val="nil"/>
          <w:bottom w:val="nil"/>
          <w:right w:val="nil"/>
          <w:between w:val="nil"/>
        </w:pBdr>
        <w:spacing w:line="276" w:lineRule="auto"/>
        <w:jc w:val="both"/>
        <w:rPr>
          <w:color w:val="000000"/>
          <w:highlight w:val="white"/>
          <w:lang w:val="it-IT"/>
        </w:rPr>
      </w:pPr>
      <w:r w:rsidRPr="007E1A53">
        <w:rPr>
          <w:b/>
          <w:color w:val="000000"/>
          <w:highlight w:val="white"/>
          <w:lang w:val="it-IT"/>
        </w:rPr>
        <w:t>VISTO</w:t>
      </w:r>
      <w:r>
        <w:rPr>
          <w:color w:val="000000"/>
          <w:highlight w:val="white"/>
          <w:lang w:val="it-IT"/>
        </w:rPr>
        <w:t xml:space="preserve"> il decreto di annullamento della graduatoria definitiva prot. n. 11904 del 11/12/2024;</w:t>
      </w:r>
    </w:p>
    <w:p w:rsidR="006B6B79" w:rsidRDefault="006B6B79" w:rsidP="006B6B79">
      <w:pPr>
        <w:pStyle w:val="normal"/>
        <w:pBdr>
          <w:top w:val="nil"/>
          <w:left w:val="nil"/>
          <w:bottom w:val="nil"/>
          <w:right w:val="nil"/>
          <w:between w:val="nil"/>
        </w:pBdr>
        <w:spacing w:line="276" w:lineRule="auto"/>
        <w:jc w:val="both"/>
        <w:rPr>
          <w:color w:val="000000"/>
          <w:highlight w:val="white"/>
          <w:lang w:val="it-IT"/>
        </w:rPr>
      </w:pPr>
      <w:r w:rsidRPr="007E1A53">
        <w:rPr>
          <w:b/>
          <w:color w:val="000000"/>
          <w:highlight w:val="white"/>
          <w:lang w:val="it-IT"/>
        </w:rPr>
        <w:t>VISTO</w:t>
      </w:r>
      <w:r>
        <w:rPr>
          <w:color w:val="000000"/>
          <w:highlight w:val="white"/>
          <w:lang w:val="it-IT"/>
        </w:rPr>
        <w:t xml:space="preserve"> il verbale della Commissione per la valutazione delle candidature prot. n. 11907 del 11/12/2024;</w:t>
      </w:r>
    </w:p>
    <w:p w:rsidR="006B6B79" w:rsidRDefault="006B6B79" w:rsidP="006B6B79">
      <w:pPr>
        <w:pStyle w:val="normal"/>
        <w:pBdr>
          <w:top w:val="nil"/>
          <w:left w:val="nil"/>
          <w:bottom w:val="nil"/>
          <w:right w:val="nil"/>
          <w:between w:val="nil"/>
        </w:pBdr>
        <w:spacing w:line="276" w:lineRule="auto"/>
        <w:jc w:val="both"/>
        <w:rPr>
          <w:color w:val="000000"/>
        </w:rPr>
      </w:pPr>
      <w:r w:rsidRPr="006B6B79">
        <w:rPr>
          <w:b/>
          <w:color w:val="000000"/>
          <w:highlight w:val="white"/>
          <w:lang w:val="it-IT"/>
        </w:rPr>
        <w:t>VISTO</w:t>
      </w:r>
      <w:r w:rsidRPr="00585AE3">
        <w:rPr>
          <w:color w:val="000000"/>
          <w:highlight w:val="white"/>
          <w:lang w:val="it-IT"/>
        </w:rPr>
        <w:t xml:space="preserve"> il decreto di pubblicazione della graduatoria provvisoria prot. n. 11908 del 11/12/2024</w:t>
      </w:r>
    </w:p>
    <w:p w:rsidR="00CA5788" w:rsidRDefault="00C657EB">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graduatoria definitiva pubblicata in data</w:t>
      </w:r>
      <w:r w:rsidR="006B6B79">
        <w:rPr>
          <w:color w:val="000000"/>
          <w:highlight w:val="white"/>
        </w:rPr>
        <w:t xml:space="preserve"> 19/12/2024</w:t>
      </w:r>
      <w:bookmarkStart w:id="141" w:name="bookmark=id.3ls5o66" w:colFirst="0" w:colLast="0"/>
      <w:bookmarkEnd w:id="141"/>
      <w:r>
        <w:rPr>
          <w:color w:val="000000"/>
          <w:highlight w:val="white"/>
        </w:rPr>
        <w:t>, prot. n.</w:t>
      </w:r>
      <w:r w:rsidR="006B6B79">
        <w:rPr>
          <w:color w:val="000000"/>
          <w:highlight w:val="white"/>
        </w:rPr>
        <w:t>12263</w:t>
      </w:r>
      <w:bookmarkStart w:id="142" w:name="bookmark=id.20xfydz" w:colFirst="0" w:colLast="0"/>
      <w:bookmarkEnd w:id="142"/>
      <w:r>
        <w:rPr>
          <w:color w:val="000000"/>
          <w:highlight w:val="white"/>
        </w:rPr>
        <w:t>;</w:t>
      </w:r>
    </w:p>
    <w:p w:rsidR="00CA5788" w:rsidRDefault="00C657EB">
      <w:pPr>
        <w:pStyle w:val="Heading3"/>
        <w:spacing w:before="0" w:after="0"/>
        <w:jc w:val="center"/>
        <w:rPr>
          <w:highlight w:val="white"/>
        </w:rPr>
      </w:pPr>
      <w:bookmarkStart w:id="143" w:name="bookmark=id.1f7o1he" w:colFirst="0" w:colLast="0"/>
      <w:bookmarkStart w:id="144" w:name="bookmark=id.302dr9l" w:colFirst="0" w:colLast="0"/>
      <w:bookmarkStart w:id="145" w:name="bookmark=id.4kx3h1s" w:colFirst="0" w:colLast="0"/>
      <w:bookmarkStart w:id="146" w:name="bookmark=id.3z7bk57" w:colFirst="0" w:colLast="0"/>
      <w:bookmarkEnd w:id="143"/>
      <w:bookmarkEnd w:id="144"/>
      <w:bookmarkEnd w:id="145"/>
      <w:bookmarkEnd w:id="146"/>
      <w:r>
        <w:rPr>
          <w:highlight w:val="white"/>
        </w:rPr>
        <w:t>NOMINA</w:t>
      </w:r>
    </w:p>
    <w:p w:rsidR="00CA5788" w:rsidRDefault="00C657EB">
      <w:pPr>
        <w:pStyle w:val="normal"/>
        <w:pBdr>
          <w:top w:val="nil"/>
          <w:left w:val="nil"/>
          <w:bottom w:val="nil"/>
          <w:right w:val="nil"/>
          <w:between w:val="nil"/>
        </w:pBdr>
        <w:spacing w:line="276" w:lineRule="auto"/>
        <w:jc w:val="both"/>
        <w:rPr>
          <w:color w:val="000000"/>
        </w:rPr>
      </w:pPr>
      <w:r>
        <w:rPr>
          <w:color w:val="000000"/>
          <w:highlight w:val="white"/>
        </w:rPr>
        <w:t>la prof./ssa</w:t>
      </w:r>
      <w:r w:rsidR="006B6B79">
        <w:rPr>
          <w:color w:val="000000"/>
          <w:highlight w:val="white"/>
        </w:rPr>
        <w:t xml:space="preserve"> </w:t>
      </w:r>
      <w:r w:rsidR="00F85536">
        <w:rPr>
          <w:color w:val="000000"/>
        </w:rPr>
        <w:t>SARA BO</w:t>
      </w:r>
      <w:r w:rsidR="00925513">
        <w:rPr>
          <w:color w:val="000000"/>
        </w:rPr>
        <w:t xml:space="preserve">RTOLOZZO </w:t>
      </w:r>
      <w:r>
        <w:rPr>
          <w:b/>
          <w:color w:val="000000"/>
          <w:highlight w:val="white"/>
        </w:rPr>
        <w:t>Docente Tutor interno</w:t>
      </w:r>
      <w:r>
        <w:rPr>
          <w:color w:val="000000"/>
          <w:highlight w:val="white"/>
        </w:rPr>
        <w:t xml:space="preserve"> da impiegare nello svolgimento dei </w:t>
      </w:r>
      <w:r>
        <w:rPr>
          <w:b/>
          <w:color w:val="000000"/>
          <w:highlight w:val="white"/>
        </w:rPr>
        <w:t>“</w:t>
      </w:r>
      <w:r>
        <w:rPr>
          <w:i/>
          <w:color w:val="000000"/>
          <w:highlight w:val="white"/>
        </w:rPr>
        <w:t>Laboratori di formazione sulla transizione digitale</w:t>
      </w:r>
      <w:r>
        <w:rPr>
          <w:b/>
          <w:color w:val="000000"/>
          <w:highlight w:val="white"/>
        </w:rPr>
        <w:t>”</w:t>
      </w:r>
      <w:r>
        <w:rPr>
          <w:color w:val="000000"/>
          <w:highlight w:val="white"/>
        </w:rPr>
        <w:t>, secondo quanto di seguito indicato:</w:t>
      </w:r>
    </w:p>
    <w:tbl>
      <w:tblPr>
        <w:tblStyle w:val="a"/>
        <w:tblW w:w="10205" w:type="dxa"/>
        <w:jc w:val="center"/>
        <w:tblInd w:w="0" w:type="dxa"/>
        <w:tblLayout w:type="fixed"/>
        <w:tblLook w:val="0000"/>
      </w:tblPr>
      <w:tblGrid>
        <w:gridCol w:w="2449"/>
        <w:gridCol w:w="1773"/>
        <w:gridCol w:w="2344"/>
        <w:gridCol w:w="1532"/>
        <w:gridCol w:w="2107"/>
      </w:tblGrid>
      <w:tr w:rsidR="00CA5788">
        <w:trPr>
          <w:jc w:val="center"/>
        </w:trPr>
        <w:tc>
          <w:tcPr>
            <w:tcW w:w="2449" w:type="dxa"/>
            <w:tcBorders>
              <w:top w:val="single" w:sz="6" w:space="0" w:color="808080"/>
              <w:left w:val="single" w:sz="6" w:space="0" w:color="808080"/>
              <w:bottom w:val="single" w:sz="4" w:space="0" w:color="808080"/>
              <w:right w:val="single" w:sz="6" w:space="0" w:color="808080"/>
            </w:tcBorders>
            <w:vAlign w:val="center"/>
          </w:tcPr>
          <w:p w:rsidR="00CA5788" w:rsidRDefault="00C657EB">
            <w:pPr>
              <w:pStyle w:val="normal"/>
              <w:pBdr>
                <w:top w:val="nil"/>
                <w:left w:val="nil"/>
                <w:bottom w:val="nil"/>
                <w:right w:val="nil"/>
                <w:between w:val="nil"/>
              </w:pBdr>
              <w:spacing w:after="283"/>
              <w:jc w:val="center"/>
              <w:rPr>
                <w:color w:val="000000"/>
              </w:rPr>
            </w:pPr>
            <w:r>
              <w:rPr>
                <w:b/>
                <w:color w:val="000000"/>
              </w:rPr>
              <w:t>MATERIA OGGETTO LABORATORIO/I ASSEGNATI</w:t>
            </w:r>
          </w:p>
        </w:tc>
        <w:tc>
          <w:tcPr>
            <w:tcW w:w="1773" w:type="dxa"/>
            <w:tcBorders>
              <w:top w:val="single" w:sz="6" w:space="0" w:color="808080"/>
              <w:left w:val="single" w:sz="4" w:space="0" w:color="808080"/>
              <w:bottom w:val="single" w:sz="4" w:space="0" w:color="808080"/>
              <w:right w:val="single" w:sz="6" w:space="0" w:color="808080"/>
            </w:tcBorders>
            <w:vAlign w:val="center"/>
          </w:tcPr>
          <w:p w:rsidR="00CA5788" w:rsidRDefault="00C657EB">
            <w:pPr>
              <w:pStyle w:val="normal"/>
              <w:pBdr>
                <w:top w:val="nil"/>
                <w:left w:val="nil"/>
                <w:bottom w:val="nil"/>
                <w:right w:val="nil"/>
                <w:between w:val="nil"/>
              </w:pBdr>
              <w:spacing w:after="283"/>
              <w:jc w:val="center"/>
              <w:rPr>
                <w:color w:val="000000"/>
              </w:rPr>
            </w:pPr>
            <w:r>
              <w:rPr>
                <w:b/>
                <w:color w:val="000000"/>
              </w:rPr>
              <w:t>n.  LABORATORIO/I</w:t>
            </w:r>
          </w:p>
          <w:p w:rsidR="00CA5788" w:rsidRDefault="00C657EB">
            <w:pPr>
              <w:pStyle w:val="normal"/>
              <w:pBdr>
                <w:top w:val="nil"/>
                <w:left w:val="nil"/>
                <w:bottom w:val="nil"/>
                <w:right w:val="nil"/>
                <w:between w:val="nil"/>
              </w:pBdr>
              <w:spacing w:after="283"/>
              <w:jc w:val="center"/>
              <w:rPr>
                <w:color w:val="000000"/>
              </w:rPr>
            </w:pPr>
            <w:r>
              <w:rPr>
                <w:b/>
                <w:color w:val="000000"/>
              </w:rPr>
              <w:t> ASSEGNATO/I</w:t>
            </w:r>
          </w:p>
        </w:tc>
        <w:tc>
          <w:tcPr>
            <w:tcW w:w="2344" w:type="dxa"/>
            <w:tcBorders>
              <w:top w:val="single" w:sz="6" w:space="0" w:color="808080"/>
              <w:left w:val="single" w:sz="4" w:space="0" w:color="808080"/>
              <w:bottom w:val="single" w:sz="4" w:space="0" w:color="808080"/>
              <w:right w:val="single" w:sz="6" w:space="0" w:color="808080"/>
            </w:tcBorders>
            <w:vAlign w:val="center"/>
          </w:tcPr>
          <w:p w:rsidR="00CA5788" w:rsidRDefault="00C657EB">
            <w:pPr>
              <w:pStyle w:val="normal"/>
              <w:pBdr>
                <w:top w:val="nil"/>
                <w:left w:val="nil"/>
                <w:bottom w:val="nil"/>
                <w:right w:val="nil"/>
                <w:between w:val="nil"/>
              </w:pBdr>
              <w:spacing w:after="283"/>
              <w:jc w:val="center"/>
              <w:rPr>
                <w:color w:val="000000"/>
              </w:rPr>
            </w:pPr>
            <w:r>
              <w:rPr>
                <w:b/>
                <w:color w:val="000000"/>
              </w:rPr>
              <w:t>n.  ORE PER LABORATORIO/I ASSEGNATO/I</w:t>
            </w:r>
          </w:p>
        </w:tc>
        <w:tc>
          <w:tcPr>
            <w:tcW w:w="1532" w:type="dxa"/>
            <w:tcBorders>
              <w:top w:val="single" w:sz="6" w:space="0" w:color="808080"/>
              <w:left w:val="single" w:sz="4" w:space="0" w:color="808080"/>
              <w:bottom w:val="single" w:sz="4" w:space="0" w:color="808080"/>
              <w:right w:val="single" w:sz="6" w:space="0" w:color="808080"/>
            </w:tcBorders>
            <w:vAlign w:val="center"/>
          </w:tcPr>
          <w:p w:rsidR="00CA5788" w:rsidRDefault="00C657EB">
            <w:pPr>
              <w:pStyle w:val="normal"/>
              <w:pBdr>
                <w:top w:val="nil"/>
                <w:left w:val="nil"/>
                <w:bottom w:val="nil"/>
                <w:right w:val="nil"/>
                <w:between w:val="nil"/>
              </w:pBdr>
              <w:spacing w:after="283"/>
              <w:jc w:val="center"/>
              <w:rPr>
                <w:color w:val="000000"/>
              </w:rPr>
            </w:pPr>
            <w:r>
              <w:rPr>
                <w:b/>
                <w:color w:val="000000"/>
              </w:rPr>
              <w:t>COMPENSO </w:t>
            </w:r>
          </w:p>
          <w:p w:rsidR="00CA5788" w:rsidRDefault="00C657EB">
            <w:pPr>
              <w:pStyle w:val="normal"/>
              <w:pBdr>
                <w:top w:val="nil"/>
                <w:left w:val="nil"/>
                <w:bottom w:val="nil"/>
                <w:right w:val="nil"/>
                <w:between w:val="nil"/>
              </w:pBdr>
              <w:spacing w:after="283"/>
              <w:jc w:val="center"/>
              <w:rPr>
                <w:color w:val="000000"/>
              </w:rPr>
            </w:pPr>
            <w:r>
              <w:rPr>
                <w:b/>
                <w:color w:val="000000"/>
              </w:rPr>
              <w:t>ORARIO  </w:t>
            </w:r>
          </w:p>
        </w:tc>
        <w:tc>
          <w:tcPr>
            <w:tcW w:w="2107" w:type="dxa"/>
            <w:tcBorders>
              <w:top w:val="single" w:sz="6" w:space="0" w:color="808080"/>
              <w:left w:val="single" w:sz="4" w:space="0" w:color="808080"/>
              <w:bottom w:val="single" w:sz="4" w:space="0" w:color="808080"/>
              <w:right w:val="single" w:sz="6" w:space="0" w:color="808080"/>
            </w:tcBorders>
            <w:vAlign w:val="center"/>
          </w:tcPr>
          <w:p w:rsidR="00CA5788" w:rsidRDefault="00C657EB">
            <w:pPr>
              <w:pStyle w:val="normal"/>
              <w:pBdr>
                <w:top w:val="nil"/>
                <w:left w:val="nil"/>
                <w:bottom w:val="nil"/>
                <w:right w:val="nil"/>
                <w:between w:val="nil"/>
              </w:pBdr>
              <w:spacing w:after="283"/>
              <w:jc w:val="center"/>
              <w:rPr>
                <w:color w:val="000000"/>
              </w:rPr>
            </w:pPr>
            <w:r>
              <w:rPr>
                <w:b/>
                <w:color w:val="000000"/>
              </w:rPr>
              <w:t>COMPENSO </w:t>
            </w:r>
          </w:p>
          <w:p w:rsidR="00CA5788" w:rsidRDefault="00C657EB">
            <w:pPr>
              <w:pStyle w:val="normal"/>
              <w:pBdr>
                <w:top w:val="nil"/>
                <w:left w:val="nil"/>
                <w:bottom w:val="nil"/>
                <w:right w:val="nil"/>
                <w:between w:val="nil"/>
              </w:pBdr>
              <w:spacing w:after="283"/>
              <w:jc w:val="center"/>
              <w:rPr>
                <w:color w:val="000000"/>
              </w:rPr>
            </w:pPr>
            <w:r>
              <w:rPr>
                <w:b/>
                <w:color w:val="000000"/>
              </w:rPr>
              <w:t>ORARIO COMPLESSIVO </w:t>
            </w:r>
          </w:p>
          <w:p w:rsidR="00CA5788" w:rsidRDefault="00C657EB">
            <w:pPr>
              <w:pStyle w:val="normal"/>
              <w:pBdr>
                <w:top w:val="nil"/>
                <w:left w:val="nil"/>
                <w:bottom w:val="nil"/>
                <w:right w:val="nil"/>
                <w:between w:val="nil"/>
              </w:pBdr>
              <w:spacing w:after="283"/>
              <w:jc w:val="center"/>
              <w:rPr>
                <w:color w:val="000000"/>
              </w:rPr>
            </w:pPr>
            <w:r>
              <w:rPr>
                <w:b/>
                <w:color w:val="000000"/>
              </w:rPr>
              <w:t>PREVISTO PER L’INCARICO</w:t>
            </w:r>
          </w:p>
        </w:tc>
      </w:tr>
      <w:tr w:rsidR="00CA5788">
        <w:trPr>
          <w:jc w:val="center"/>
        </w:trPr>
        <w:tc>
          <w:tcPr>
            <w:tcW w:w="2449" w:type="dxa"/>
            <w:tcBorders>
              <w:left w:val="single" w:sz="6" w:space="0" w:color="808080"/>
              <w:bottom w:val="single" w:sz="6" w:space="0" w:color="808080"/>
              <w:right w:val="single" w:sz="6" w:space="0" w:color="808080"/>
            </w:tcBorders>
            <w:vAlign w:val="center"/>
          </w:tcPr>
          <w:p w:rsidR="00925513" w:rsidRPr="00925513" w:rsidRDefault="00925513" w:rsidP="00925513">
            <w:pPr>
              <w:pStyle w:val="Heading3"/>
              <w:spacing w:before="0" w:after="0"/>
              <w:jc w:val="center"/>
              <w:rPr>
                <w:rFonts w:ascii="Arial" w:hAnsi="Arial" w:cs="Arial"/>
                <w:b w:val="0"/>
                <w:sz w:val="20"/>
                <w:szCs w:val="20"/>
                <w:highlight w:val="white"/>
                <w:lang w:val="it-IT"/>
              </w:rPr>
            </w:pPr>
            <w:bookmarkStart w:id="147" w:name="bookmark=id.thw4kt" w:colFirst="0" w:colLast="0"/>
            <w:bookmarkEnd w:id="147"/>
            <w:r w:rsidRPr="00925513">
              <w:rPr>
                <w:rFonts w:ascii="Arial" w:hAnsi="Arial" w:cs="Arial"/>
                <w:b w:val="0"/>
                <w:color w:val="000000"/>
                <w:sz w:val="20"/>
                <w:szCs w:val="20"/>
              </w:rPr>
              <w:t>Corso coding, problem solving e STEAM con SAM Labs</w:t>
            </w:r>
          </w:p>
          <w:p w:rsidR="00CA5788" w:rsidRPr="006B6B79" w:rsidRDefault="00CA5788">
            <w:pPr>
              <w:pStyle w:val="normal"/>
              <w:pBdr>
                <w:top w:val="nil"/>
                <w:left w:val="nil"/>
                <w:bottom w:val="nil"/>
                <w:right w:val="nil"/>
                <w:between w:val="nil"/>
              </w:pBdr>
              <w:spacing w:after="283"/>
              <w:jc w:val="center"/>
              <w:rPr>
                <w:rFonts w:ascii="Arial" w:hAnsi="Arial" w:cs="Arial"/>
                <w:color w:val="000000"/>
              </w:rPr>
            </w:pPr>
          </w:p>
        </w:tc>
        <w:tc>
          <w:tcPr>
            <w:tcW w:w="1773" w:type="dxa"/>
            <w:tcBorders>
              <w:left w:val="single" w:sz="4" w:space="0" w:color="808080"/>
              <w:bottom w:val="single" w:sz="6" w:space="0" w:color="808080"/>
              <w:right w:val="single" w:sz="6" w:space="0" w:color="808080"/>
            </w:tcBorders>
            <w:vAlign w:val="center"/>
          </w:tcPr>
          <w:p w:rsidR="00CA5788" w:rsidRPr="006B6B79" w:rsidRDefault="006B6B79">
            <w:pPr>
              <w:pStyle w:val="normal"/>
              <w:pBdr>
                <w:top w:val="nil"/>
                <w:left w:val="nil"/>
                <w:bottom w:val="nil"/>
                <w:right w:val="nil"/>
                <w:between w:val="nil"/>
              </w:pBdr>
              <w:spacing w:after="283"/>
              <w:jc w:val="center"/>
              <w:rPr>
                <w:color w:val="000000"/>
              </w:rPr>
            </w:pPr>
            <w:bookmarkStart w:id="148" w:name="bookmark=id.3dhjn8m" w:colFirst="0" w:colLast="0"/>
            <w:bookmarkEnd w:id="148"/>
            <w:r w:rsidRPr="006B6B79">
              <w:t>1</w:t>
            </w:r>
          </w:p>
        </w:tc>
        <w:tc>
          <w:tcPr>
            <w:tcW w:w="2344" w:type="dxa"/>
            <w:tcBorders>
              <w:left w:val="single" w:sz="4" w:space="0" w:color="808080"/>
              <w:bottom w:val="single" w:sz="6" w:space="0" w:color="808080"/>
              <w:right w:val="single" w:sz="6" w:space="0" w:color="808080"/>
            </w:tcBorders>
            <w:vAlign w:val="center"/>
          </w:tcPr>
          <w:p w:rsidR="00CA5788" w:rsidRPr="006B6B79" w:rsidRDefault="00C657EB">
            <w:pPr>
              <w:pStyle w:val="normal"/>
              <w:pBdr>
                <w:top w:val="nil"/>
                <w:left w:val="nil"/>
                <w:bottom w:val="nil"/>
                <w:right w:val="nil"/>
                <w:between w:val="nil"/>
              </w:pBdr>
              <w:spacing w:after="283"/>
              <w:jc w:val="center"/>
              <w:rPr>
                <w:color w:val="000000"/>
              </w:rPr>
            </w:pPr>
            <w:r w:rsidRPr="006B6B79">
              <w:rPr>
                <w:color w:val="000000"/>
              </w:rPr>
              <w:t xml:space="preserve">n. </w:t>
            </w:r>
            <w:bookmarkStart w:id="149" w:name="bookmark=id.1smtxgf" w:colFirst="0" w:colLast="0"/>
            <w:bookmarkEnd w:id="149"/>
            <w:r w:rsidR="006B6B79" w:rsidRPr="006B6B79">
              <w:rPr>
                <w:color w:val="000000"/>
              </w:rPr>
              <w:t>1</w:t>
            </w:r>
            <w:r w:rsidRPr="006B6B79">
              <w:rPr>
                <w:color w:val="000000"/>
              </w:rPr>
              <w:t>0 ore</w:t>
            </w:r>
          </w:p>
        </w:tc>
        <w:tc>
          <w:tcPr>
            <w:tcW w:w="1532" w:type="dxa"/>
            <w:tcBorders>
              <w:left w:val="single" w:sz="4" w:space="0" w:color="808080"/>
              <w:bottom w:val="single" w:sz="6" w:space="0" w:color="808080"/>
              <w:right w:val="single" w:sz="6" w:space="0" w:color="808080"/>
            </w:tcBorders>
            <w:vAlign w:val="center"/>
          </w:tcPr>
          <w:p w:rsidR="00CA5788" w:rsidRPr="006B6B79" w:rsidRDefault="00C657EB">
            <w:pPr>
              <w:pStyle w:val="normal"/>
              <w:pBdr>
                <w:top w:val="nil"/>
                <w:left w:val="nil"/>
                <w:bottom w:val="nil"/>
                <w:right w:val="nil"/>
                <w:between w:val="nil"/>
              </w:pBdr>
              <w:spacing w:after="283"/>
              <w:jc w:val="center"/>
              <w:rPr>
                <w:color w:val="000000"/>
              </w:rPr>
            </w:pPr>
            <w:r w:rsidRPr="006B6B79">
              <w:rPr>
                <w:color w:val="000000"/>
              </w:rPr>
              <w:t>€34,00/h</w:t>
            </w:r>
          </w:p>
        </w:tc>
        <w:tc>
          <w:tcPr>
            <w:tcW w:w="2107" w:type="dxa"/>
            <w:tcBorders>
              <w:left w:val="single" w:sz="4" w:space="0" w:color="808080"/>
              <w:bottom w:val="single" w:sz="6" w:space="0" w:color="808080"/>
              <w:right w:val="single" w:sz="6" w:space="0" w:color="808080"/>
            </w:tcBorders>
            <w:vAlign w:val="center"/>
          </w:tcPr>
          <w:p w:rsidR="00CA5788" w:rsidRPr="006B6B79" w:rsidRDefault="00C657EB">
            <w:pPr>
              <w:pStyle w:val="normal"/>
              <w:pBdr>
                <w:top w:val="nil"/>
                <w:left w:val="nil"/>
                <w:bottom w:val="nil"/>
                <w:right w:val="nil"/>
                <w:between w:val="nil"/>
              </w:pBdr>
              <w:spacing w:after="283"/>
              <w:jc w:val="center"/>
              <w:rPr>
                <w:color w:val="000000"/>
              </w:rPr>
            </w:pPr>
            <w:r w:rsidRPr="006B6B79">
              <w:rPr>
                <w:color w:val="000000"/>
              </w:rPr>
              <w:t>€</w:t>
            </w:r>
            <w:bookmarkStart w:id="150" w:name="bookmark=id.4cmhg48" w:colFirst="0" w:colLast="0"/>
            <w:bookmarkEnd w:id="150"/>
            <w:r w:rsidR="006B6B79" w:rsidRPr="006B6B79">
              <w:rPr>
                <w:color w:val="000000"/>
              </w:rPr>
              <w:t>34</w:t>
            </w:r>
            <w:r w:rsidRPr="006B6B79">
              <w:rPr>
                <w:color w:val="000000"/>
              </w:rPr>
              <w:t>0,00</w:t>
            </w:r>
          </w:p>
        </w:tc>
      </w:tr>
    </w:tbl>
    <w:p w:rsidR="00CA5788" w:rsidRDefault="00C657EB">
      <w:pPr>
        <w:pStyle w:val="Heading3"/>
        <w:spacing w:before="0" w:after="0"/>
        <w:jc w:val="center"/>
        <w:rPr>
          <w:highlight w:val="white"/>
        </w:rPr>
      </w:pPr>
      <w:r>
        <w:rPr>
          <w:highlight w:val="white"/>
        </w:rPr>
        <w:br/>
        <w:t>ART. 1 - SEDE DELL’INCARICO</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br/>
        <w:t>Sede dell’incarico è la sede dell’Istituto “</w:t>
      </w:r>
      <w:bookmarkStart w:id="151" w:name="bookmark=id.2rrrqc1" w:colFirst="0" w:colLast="0"/>
      <w:bookmarkEnd w:id="151"/>
      <w:r>
        <w:rPr>
          <w:color w:val="000000"/>
          <w:highlight w:val="white"/>
        </w:rPr>
        <w:t xml:space="preserve">Istituto Comprensivo "E. Solvay/D. Alighieri"”, sita in </w:t>
      </w:r>
      <w:bookmarkStart w:id="152" w:name="bookmark=id.16x20ju" w:colFirst="0" w:colLast="0"/>
      <w:bookmarkEnd w:id="152"/>
      <w:r>
        <w:rPr>
          <w:color w:val="000000"/>
          <w:highlight w:val="white"/>
        </w:rPr>
        <w:t>Rosignano Marittimo.</w:t>
      </w:r>
    </w:p>
    <w:p w:rsidR="00CA5788" w:rsidRDefault="00C657EB">
      <w:pPr>
        <w:pStyle w:val="Heading3"/>
        <w:spacing w:before="0" w:after="0"/>
        <w:jc w:val="center"/>
        <w:rPr>
          <w:highlight w:val="white"/>
        </w:rPr>
      </w:pPr>
      <w:bookmarkStart w:id="153" w:name="bookmark=id.3qwpj7n" w:colFirst="0" w:colLast="0"/>
      <w:bookmarkStart w:id="154" w:name="bookmark=id.261ztfg" w:colFirst="0" w:colLast="0"/>
      <w:bookmarkEnd w:id="153"/>
      <w:bookmarkEnd w:id="154"/>
      <w:r>
        <w:rPr>
          <w:highlight w:val="white"/>
        </w:rPr>
        <w:lastRenderedPageBreak/>
        <w:t>ART. 2 COMPITI, DURATA E COMPENSO</w:t>
      </w:r>
    </w:p>
    <w:p w:rsidR="00CA5788" w:rsidRDefault="00C657EB">
      <w:pPr>
        <w:pStyle w:val="normal"/>
        <w:pBdr>
          <w:top w:val="nil"/>
          <w:left w:val="nil"/>
          <w:bottom w:val="nil"/>
          <w:right w:val="nil"/>
          <w:between w:val="nil"/>
        </w:pBdr>
        <w:spacing w:line="276" w:lineRule="auto"/>
        <w:rPr>
          <w:color w:val="000000"/>
        </w:rPr>
      </w:pPr>
      <w:bookmarkStart w:id="155" w:name="bookmark=id.356xmb2" w:colFirst="0" w:colLast="0"/>
      <w:bookmarkStart w:id="156" w:name="bookmark=id.l7a3n9" w:colFirst="0" w:colLast="0"/>
      <w:bookmarkEnd w:id="155"/>
      <w:bookmarkEnd w:id="156"/>
      <w:r>
        <w:rPr>
          <w:color w:val="000000"/>
          <w:highlight w:val="white"/>
        </w:rPr>
        <w:t xml:space="preserve">Il </w:t>
      </w:r>
      <w:r>
        <w:rPr>
          <w:b/>
          <w:color w:val="000000"/>
          <w:highlight w:val="white"/>
        </w:rPr>
        <w:t>Docente Tutor</w:t>
      </w:r>
      <w:r>
        <w:rPr>
          <w:color w:val="000000"/>
          <w:highlight w:val="white"/>
        </w:rPr>
        <w:t xml:space="preserve"> è incaricato di realizzare le seguenti attività: </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supportare il Docente Esperto nella realizzazione degli interventi previsti per ciascun laboratorio;</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facilitare i processi di apprendimento dei corsisti  e collaborare con i Docenti Esperti;</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registrare i corsisti e acquisire le presenze giornaliere;</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monitorare la presenza dei corsisti e contattarli in caso di assenza ingiustificata;</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stimolare la motivazione dei corsisti;</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collaborare con il Docente Esperto nell’attuazione degli interventi didattici personalizzati per facilitare i processi di apprendimento dei corsisti; </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collaborare con il Docente Esperto nella stesura della relazione finale per ogni corsista;</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relazionare periodicamente al Dirigente Scolastico sullo stato di attuazione del torio e sulle eventuali criticità rilevate;</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aggiornare la piattaforma Futura o altro con le  informazioni afferenti le attività progettuali accedendo con le proprie personali credenziali Spid;</w:t>
      </w:r>
    </w:p>
    <w:p w:rsidR="00CA5788" w:rsidRDefault="00C657EB">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curare la documentazione di riferimento per ciascun laboratorio attivato.</w:t>
      </w:r>
    </w:p>
    <w:p w:rsidR="00CA5788" w:rsidRDefault="00C657EB">
      <w:pPr>
        <w:pStyle w:val="normal"/>
        <w:pBdr>
          <w:top w:val="nil"/>
          <w:left w:val="nil"/>
          <w:bottom w:val="nil"/>
          <w:right w:val="nil"/>
          <w:between w:val="nil"/>
        </w:pBdr>
        <w:spacing w:line="276" w:lineRule="auto"/>
        <w:jc w:val="both"/>
        <w:rPr>
          <w:color w:val="000000"/>
        </w:rPr>
      </w:pPr>
      <w:r>
        <w:rPr>
          <w:color w:val="000000"/>
          <w:highlight w:val="white"/>
        </w:rPr>
        <w:t xml:space="preserve">Per lo svolgimento dell’attività tecnica del soggetto incaricato così come sopra esplicitata, è previsto un compenso orario onnicomprensivo pari a </w:t>
      </w:r>
      <w:r>
        <w:rPr>
          <w:b/>
          <w:color w:val="000000"/>
          <w:highlight w:val="white"/>
        </w:rPr>
        <w:t>€34,00</w:t>
      </w:r>
      <w:r>
        <w:rPr>
          <w:color w:val="000000"/>
          <w:highlight w:val="white"/>
        </w:rPr>
        <w:t xml:space="preserve"> a ora sulla base delle ore effettivamente svolte e rendicontate,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w:t>
      </w:r>
    </w:p>
    <w:p w:rsidR="00CA5788" w:rsidRDefault="00C657EB">
      <w:pPr>
        <w:pStyle w:val="normal"/>
        <w:pBdr>
          <w:top w:val="nil"/>
          <w:left w:val="nil"/>
          <w:bottom w:val="nil"/>
          <w:right w:val="nil"/>
          <w:between w:val="nil"/>
        </w:pBdr>
        <w:spacing w:line="276" w:lineRule="auto"/>
        <w:jc w:val="both"/>
        <w:rPr>
          <w:color w:val="000000"/>
          <w:highlight w:val="white"/>
        </w:rPr>
      </w:pPr>
      <w:bookmarkStart w:id="157" w:name="bookmark=id.1kc7wiv" w:colFirst="0" w:colLast="0"/>
      <w:bookmarkStart w:id="158" w:name="bookmark=id.44bvf6o" w:colFirst="0" w:colLast="0"/>
      <w:bookmarkStart w:id="159" w:name="bookmark=id.2jh5peh" w:colFirst="0" w:colLast="0"/>
      <w:bookmarkEnd w:id="157"/>
      <w:bookmarkEnd w:id="158"/>
      <w:bookmarkEnd w:id="159"/>
      <w:r>
        <w:rPr>
          <w:color w:val="000000"/>
          <w:highlight w:val="white"/>
        </w:rPr>
        <w:t>L'importo orario indicato per ciascuna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I compensi saranno corrisposti a saldo, sulla base dell’effettiva erogazione dei fondi e della disponibilità degli accreditamenti disposti dagli Enti deputati. </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Il compenso erogato con il presente incarico non da luogo ad alcun trattamento di fine rapporto.</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L’incarico sarà espletato in orario </w:t>
      </w:r>
      <w:bookmarkStart w:id="160" w:name="bookmark=id.ymfzma" w:colFirst="0" w:colLast="0"/>
      <w:bookmarkEnd w:id="160"/>
      <w:r>
        <w:rPr>
          <w:color w:val="000000"/>
          <w:highlight w:val="white"/>
        </w:rPr>
        <w:t>curricolare e/o extra-curricolare e, in ogni caso, fuori dall’orario di servizio del Docente incaricato. </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Il calendario delle attività sarà stabilito dall’Istituto Scolastico e non sono consentite modifiche da parte del personale destinatario dell’incarico se non previ accordi con l’Amministrazione.</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La durata dell’incarico decorre dall’atto di nomina, mediante lettera di conferimento dell’incarico, fino al termine della realizzazione dell’Investimento.</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La prestazione dovrà essere svolta personalmente dal soggetto individuato. </w:t>
      </w:r>
    </w:p>
    <w:p w:rsidR="00CA5788" w:rsidRDefault="00C657EB">
      <w:pPr>
        <w:pStyle w:val="normal"/>
        <w:pBdr>
          <w:top w:val="nil"/>
          <w:left w:val="nil"/>
          <w:bottom w:val="nil"/>
          <w:right w:val="nil"/>
          <w:between w:val="nil"/>
        </w:pBdr>
        <w:spacing w:line="276" w:lineRule="auto"/>
        <w:jc w:val="both"/>
        <w:rPr>
          <w:color w:val="000000"/>
        </w:rPr>
      </w:pPr>
      <w:r>
        <w:rPr>
          <w:color w:val="000000"/>
          <w:highlight w:val="white"/>
        </w:rPr>
        <w:t xml:space="preserve">L'attività dovrà risultare da </w:t>
      </w:r>
      <w:r>
        <w:rPr>
          <w:i/>
          <w:color w:val="000000"/>
          <w:highlight w:val="white"/>
        </w:rPr>
        <w:t>time sheet</w:t>
      </w:r>
      <w:r>
        <w:rPr>
          <w:color w:val="000000"/>
          <w:highlight w:val="white"/>
        </w:rPr>
        <w:t xml:space="preserve"> o altra modalità di tipo rendicontativo che saranno rese note e dovrà essere prestata unicamente per lo svolgimento delle azioni strettamente connesse ed essenziali per la realizzazione del progetto finanziato, funzionalmente vincolate all’effettivo raggiungimento di </w:t>
      </w:r>
      <w:r>
        <w:rPr>
          <w:i/>
          <w:color w:val="000000"/>
          <w:highlight w:val="white"/>
        </w:rPr>
        <w:t xml:space="preserve">target </w:t>
      </w:r>
      <w:r>
        <w:rPr>
          <w:color w:val="000000"/>
          <w:highlight w:val="white"/>
        </w:rPr>
        <w:t xml:space="preserve">e </w:t>
      </w:r>
      <w:r>
        <w:rPr>
          <w:i/>
          <w:color w:val="000000"/>
          <w:highlight w:val="white"/>
        </w:rPr>
        <w:t xml:space="preserve">milestone </w:t>
      </w:r>
      <w:r>
        <w:rPr>
          <w:color w:val="000000"/>
          <w:highlight w:val="white"/>
        </w:rPr>
        <w:t xml:space="preserve">di progetto, ed espletate in maniera specifica per assicurare le condizioni di realizzazione del medesimo progetto. </w:t>
      </w:r>
    </w:p>
    <w:p w:rsidR="00CA5788" w:rsidRDefault="00C657EB">
      <w:pPr>
        <w:pStyle w:val="Heading3"/>
        <w:spacing w:before="0" w:after="0"/>
        <w:jc w:val="center"/>
        <w:rPr>
          <w:highlight w:val="white"/>
        </w:rPr>
      </w:pPr>
      <w:bookmarkStart w:id="161" w:name="bookmark=id.3im3ia3" w:colFirst="0" w:colLast="0"/>
      <w:bookmarkStart w:id="162" w:name="bookmark=id.1xrdshw" w:colFirst="0" w:colLast="0"/>
      <w:bookmarkEnd w:id="161"/>
      <w:bookmarkEnd w:id="162"/>
      <w:r>
        <w:rPr>
          <w:highlight w:val="white"/>
        </w:rPr>
        <w:t>ART. 3 - REVOCA DELL’INCARICO</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L’Istituto Scolastico può revocare il presente incarico in caso di inadempimento alle prestazioni e degli obblighi previsti dalla legge, dai documenti relativi alla procedura in oggetto e dalla lettera di incarico.</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w:t>
      </w:r>
      <w:r>
        <w:rPr>
          <w:color w:val="000000"/>
          <w:highlight w:val="white"/>
        </w:rPr>
        <w:lastRenderedPageBreak/>
        <w:t>prestazione effettivamente svolta e rendicontata.</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L’Istituto Scolastico può revocare l’incarico, in tutto o in parte, in caso di rinuncia al  finanziamento conferito per la realizzazione del percorso in oggetto oppure in caso di revoca dello stesso da parte delle competenti autorità.</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Inoltre, è riconosciuto all'Istituzione Scolastica il diritto di recedere anticipatamente dal rapporto, senza preavviso, qualora l’Esperto non presti la propria attività conformemente agli indirizzi impartiti e/o non svolga la prestazione nelle modalità pattuite, liquidando il collaboratore stesso in relazione allo stato di avanzamento della prestazione. </w:t>
      </w:r>
    </w:p>
    <w:p w:rsidR="00CA5788" w:rsidRDefault="00C657EB">
      <w:pPr>
        <w:pStyle w:val="Heading3"/>
        <w:spacing w:before="0" w:after="0"/>
        <w:jc w:val="center"/>
        <w:rPr>
          <w:highlight w:val="white"/>
        </w:rPr>
      </w:pPr>
      <w:r>
        <w:rPr>
          <w:highlight w:val="white"/>
        </w:rPr>
        <w:t>ART. 4 - RINUNCIA E SURROGA NELL’INCARICO</w:t>
      </w:r>
    </w:p>
    <w:p w:rsidR="00CA5788" w:rsidRDefault="00C657EB">
      <w:pPr>
        <w:pStyle w:val="normal"/>
        <w:pBdr>
          <w:top w:val="nil"/>
          <w:left w:val="nil"/>
          <w:bottom w:val="nil"/>
          <w:right w:val="nil"/>
          <w:between w:val="nil"/>
        </w:pBdr>
        <w:spacing w:line="276" w:lineRule="auto"/>
        <w:jc w:val="both"/>
        <w:rPr>
          <w:color w:val="000000"/>
        </w:rPr>
      </w:pPr>
      <w:r>
        <w:rPr>
          <w:color w:val="000000"/>
          <w:highlight w:val="white"/>
        </w:rPr>
        <w:t xml:space="preserve">In caso di rinuncia alla nomina da parte del Docente selezionato, da presentarsi entro </w:t>
      </w:r>
      <w:r>
        <w:rPr>
          <w:b/>
          <w:color w:val="000000"/>
          <w:highlight w:val="white"/>
        </w:rPr>
        <w:t>7</w:t>
      </w:r>
      <w:r>
        <w:rPr>
          <w:color w:val="000000"/>
          <w:highlight w:val="white"/>
        </w:rPr>
        <w:t xml:space="preserve"> giorni dalla comunicazione di avvenuta selezione, l’Istituto Scolastico procederà alla surroga nell’incarico secondo le modalità indicate nell’articolo 4 dell’Avviso di selezione in oggetto.</w:t>
      </w:r>
    </w:p>
    <w:p w:rsidR="00CA5788" w:rsidRDefault="00C657EB">
      <w:pPr>
        <w:pStyle w:val="Heading3"/>
        <w:spacing w:before="0" w:after="0"/>
        <w:jc w:val="center"/>
        <w:rPr>
          <w:highlight w:val="white"/>
        </w:rPr>
      </w:pPr>
      <w:r>
        <w:rPr>
          <w:highlight w:val="white"/>
        </w:rPr>
        <w:t>ART. 5 - INCOMPATIBILITA’</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Il Docente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CA5788" w:rsidRDefault="00C657EB">
      <w:pPr>
        <w:pStyle w:val="Heading3"/>
        <w:spacing w:before="0" w:after="0"/>
        <w:jc w:val="center"/>
        <w:rPr>
          <w:highlight w:val="white"/>
        </w:rPr>
      </w:pPr>
      <w:r>
        <w:rPr>
          <w:highlight w:val="white"/>
        </w:rPr>
        <w:t>ART. 6 - INFORMATIVA TRATTAMENTO DATI PERSONALI</w:t>
      </w:r>
    </w:p>
    <w:p w:rsidR="00CA5788" w:rsidRDefault="00C657EB">
      <w:pPr>
        <w:pStyle w:val="normal"/>
        <w:pBdr>
          <w:top w:val="nil"/>
          <w:left w:val="nil"/>
          <w:bottom w:val="nil"/>
          <w:right w:val="nil"/>
          <w:between w:val="nil"/>
        </w:pBdr>
        <w:spacing w:line="276" w:lineRule="auto"/>
        <w:jc w:val="both"/>
        <w:rPr>
          <w:color w:val="000000"/>
        </w:rPr>
      </w:pPr>
      <w:r>
        <w:rPr>
          <w:color w:val="000000"/>
          <w:highlight w:val="white"/>
        </w:rPr>
        <w:t>Con riferimento al Regolamento Europeo 679/2016 e al D.Lgs. n. 196 del 30.06.03 (così come modificato dal D.Lgs. n. 101 del 10 agosto 2018, contenente “</w:t>
      </w:r>
      <w:r>
        <w:rPr>
          <w:i/>
          <w:color w:val="000000"/>
          <w:highlight w:val="white"/>
        </w:rPr>
        <w:t>Disposizioni per l'adeguamento della normativa nazionale alle disposizioni del regolamento (UE) 2016/679</w:t>
      </w:r>
      <w:r>
        <w:rPr>
          <w:color w:val="000000"/>
          <w:highlight w:val="white"/>
        </w:rPr>
        <w:t>”, si precisa quanto segue:</w:t>
      </w:r>
    </w:p>
    <w:p w:rsidR="00CA5788" w:rsidRDefault="00C657EB" w:rsidP="006B6B79">
      <w:pPr>
        <w:pStyle w:val="normal"/>
        <w:numPr>
          <w:ilvl w:val="0"/>
          <w:numId w:val="4"/>
        </w:numPr>
        <w:pBdr>
          <w:top w:val="nil"/>
          <w:left w:val="nil"/>
          <w:bottom w:val="nil"/>
          <w:right w:val="nil"/>
          <w:between w:val="nil"/>
        </w:pBdr>
        <w:tabs>
          <w:tab w:val="left" w:pos="707"/>
        </w:tabs>
        <w:spacing w:line="276" w:lineRule="auto"/>
        <w:jc w:val="both"/>
        <w:rPr>
          <w:color w:val="000000"/>
          <w:highlight w:val="white"/>
        </w:rPr>
      </w:pPr>
      <w:r>
        <w:rPr>
          <w:color w:val="000000"/>
          <w:highlight w:val="white"/>
        </w:rPr>
        <w:t>soggetto attivo della raccolta e del trattamento dei dati richiesti, anche particolari in quanto a carattere giudiziario, è l’Istituto, nella persona del Dirigente scolastico;</w:t>
      </w:r>
    </w:p>
    <w:p w:rsidR="00CA5788" w:rsidRDefault="00C657EB" w:rsidP="006B6B79">
      <w:pPr>
        <w:pStyle w:val="normal"/>
        <w:numPr>
          <w:ilvl w:val="0"/>
          <w:numId w:val="4"/>
        </w:numPr>
        <w:pBdr>
          <w:top w:val="nil"/>
          <w:left w:val="nil"/>
          <w:bottom w:val="nil"/>
          <w:right w:val="nil"/>
          <w:between w:val="nil"/>
        </w:pBdr>
        <w:tabs>
          <w:tab w:val="left" w:pos="707"/>
        </w:tabs>
        <w:spacing w:line="276" w:lineRule="auto"/>
        <w:jc w:val="both"/>
        <w:rPr>
          <w:color w:val="000000"/>
          <w:highlight w:val="white"/>
        </w:rPr>
      </w:pPr>
      <w:r>
        <w:rPr>
          <w:color w:val="000000"/>
          <w:highlight w:val="white"/>
        </w:rPr>
        <w:t>le finalità cui sono destinati i dati forniti dai partecipanti alla presente procedura e le modalità del loro trattamento si riferiscono esclusivamente al procedimento instaurato con il presente avviso;</w:t>
      </w:r>
    </w:p>
    <w:p w:rsidR="00CA5788" w:rsidRDefault="00C657EB" w:rsidP="006B6B79">
      <w:pPr>
        <w:pStyle w:val="normal"/>
        <w:numPr>
          <w:ilvl w:val="0"/>
          <w:numId w:val="4"/>
        </w:numPr>
        <w:pBdr>
          <w:top w:val="nil"/>
          <w:left w:val="nil"/>
          <w:bottom w:val="nil"/>
          <w:right w:val="nil"/>
          <w:between w:val="nil"/>
        </w:pBdr>
        <w:tabs>
          <w:tab w:val="left" w:pos="707"/>
        </w:tabs>
        <w:spacing w:line="276" w:lineRule="auto"/>
        <w:jc w:val="both"/>
        <w:rPr>
          <w:color w:val="000000"/>
          <w:highlight w:val="white"/>
        </w:rPr>
      </w:pPr>
      <w:r>
        <w:rPr>
          <w:color w:val="000000"/>
          <w:highlight w:val="white"/>
        </w:rPr>
        <w:t>i dati richiesti verranno trattati nell’assoluto rispetto delle disposizioni vigenti in tema di Privacy;</w:t>
      </w:r>
    </w:p>
    <w:p w:rsidR="00CA5788" w:rsidRDefault="00C657EB" w:rsidP="006B6B79">
      <w:pPr>
        <w:pStyle w:val="normal"/>
        <w:numPr>
          <w:ilvl w:val="0"/>
          <w:numId w:val="4"/>
        </w:numPr>
        <w:pBdr>
          <w:top w:val="nil"/>
          <w:left w:val="nil"/>
          <w:bottom w:val="nil"/>
          <w:right w:val="nil"/>
          <w:between w:val="nil"/>
        </w:pBdr>
        <w:tabs>
          <w:tab w:val="left" w:pos="707"/>
        </w:tabs>
        <w:spacing w:line="276" w:lineRule="auto"/>
        <w:jc w:val="both"/>
        <w:rPr>
          <w:color w:val="000000"/>
          <w:highlight w:val="white"/>
        </w:rPr>
      </w:pPr>
      <w:r>
        <w:rPr>
          <w:color w:val="000000"/>
          <w:highlight w:val="white"/>
        </w:rPr>
        <w:t>l'Ente potrà comunicare i dati raccolti al proprio personale interno coinvolto nel procedimento ed ad ogni altro soggetto che abbia interesse ai sensi della L. n. 241/90;</w:t>
      </w:r>
    </w:p>
    <w:p w:rsidR="00CA5788" w:rsidRDefault="00C657EB" w:rsidP="006B6B79">
      <w:pPr>
        <w:pStyle w:val="normal"/>
        <w:numPr>
          <w:ilvl w:val="0"/>
          <w:numId w:val="4"/>
        </w:numPr>
        <w:pBdr>
          <w:top w:val="nil"/>
          <w:left w:val="nil"/>
          <w:bottom w:val="nil"/>
          <w:right w:val="nil"/>
          <w:between w:val="nil"/>
        </w:pBdr>
        <w:tabs>
          <w:tab w:val="left" w:pos="707"/>
        </w:tabs>
        <w:spacing w:line="276" w:lineRule="auto"/>
        <w:jc w:val="both"/>
        <w:rPr>
          <w:color w:val="000000"/>
          <w:highlight w:val="white"/>
        </w:rPr>
      </w:pPr>
      <w:r>
        <w:rPr>
          <w:color w:val="000000"/>
          <w:highlight w:val="white"/>
        </w:rPr>
        <w:t xml:space="preserve">l’informativa estesa sul trattamento dei dati è disponibile sul sito web dell’Istituzione Scolastica: </w:t>
      </w:r>
      <w:bookmarkStart w:id="163" w:name="bookmark=id.4hr1b5p" w:colFirst="0" w:colLast="0"/>
      <w:bookmarkEnd w:id="163"/>
      <w:r>
        <w:rPr>
          <w:color w:val="000000"/>
          <w:highlight w:val="white"/>
        </w:rPr>
        <w:t>https://iceral.edu.it/</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La presente nomina sarà pubblicata sul sito web dell’Istituzione Scolastica sitoscuola.edu.it per la massima diffusione, nelle sezioni Albo online, nonché nell’apposita sezione all’uopo dedicata.</w:t>
      </w:r>
    </w:p>
    <w:p w:rsidR="00CA5788" w:rsidRDefault="00C657EB">
      <w:pPr>
        <w:pStyle w:val="normal"/>
        <w:pBdr>
          <w:top w:val="nil"/>
          <w:left w:val="nil"/>
          <w:bottom w:val="nil"/>
          <w:right w:val="nil"/>
          <w:between w:val="nil"/>
        </w:pBdr>
        <w:spacing w:line="276" w:lineRule="auto"/>
        <w:jc w:val="both"/>
        <w:rPr>
          <w:color w:val="000000"/>
          <w:highlight w:val="white"/>
        </w:rPr>
      </w:pPr>
      <w:r>
        <w:rPr>
          <w:color w:val="000000"/>
          <w:highlight w:val="white"/>
        </w:rPr>
        <w:t>La presente nomina vale quale autorizzazione all’espletamento dell’incarico.</w:t>
      </w:r>
    </w:p>
    <w:p w:rsidR="00CA5788" w:rsidRDefault="00C657EB">
      <w:pPr>
        <w:pStyle w:val="normal"/>
        <w:pBdr>
          <w:top w:val="nil"/>
          <w:left w:val="nil"/>
          <w:bottom w:val="nil"/>
          <w:right w:val="nil"/>
          <w:between w:val="nil"/>
        </w:pBdr>
        <w:spacing w:line="276" w:lineRule="auto"/>
        <w:rPr>
          <w:color w:val="000000"/>
        </w:rPr>
      </w:pPr>
      <w:r>
        <w:rPr>
          <w:i/>
          <w:color w:val="000000"/>
          <w:highlight w:val="white"/>
        </w:rPr>
        <w:t>Firma per accettazione dell'incaricato</w:t>
      </w:r>
      <w:r>
        <w:rPr>
          <w:color w:val="000000"/>
          <w:highlight w:val="white"/>
        </w:rPr>
        <w:br/>
      </w:r>
      <w:r>
        <w:rPr>
          <w:i/>
          <w:color w:val="000000"/>
          <w:highlight w:val="white"/>
        </w:rPr>
        <w:t>_____________________________________</w:t>
      </w:r>
    </w:p>
    <w:p w:rsidR="00CA5788" w:rsidRDefault="00C657EB">
      <w:pPr>
        <w:pStyle w:val="normal"/>
        <w:pBdr>
          <w:top w:val="nil"/>
          <w:left w:val="nil"/>
          <w:bottom w:val="nil"/>
          <w:right w:val="nil"/>
          <w:between w:val="nil"/>
        </w:pBdr>
        <w:spacing w:line="276" w:lineRule="auto"/>
        <w:jc w:val="right"/>
        <w:rPr>
          <w:color w:val="000000"/>
        </w:rPr>
      </w:pPr>
      <w:bookmarkStart w:id="164" w:name="bookmark=id.2wwbldi" w:colFirst="0" w:colLast="0"/>
      <w:bookmarkStart w:id="165" w:name="bookmark=id.1c1lvlb" w:colFirst="0" w:colLast="0"/>
      <w:bookmarkEnd w:id="164"/>
      <w:bookmarkEnd w:id="165"/>
      <w:r>
        <w:rPr>
          <w:color w:val="000000"/>
          <w:highlight w:val="white"/>
        </w:rPr>
        <w:br/>
      </w:r>
      <w:r>
        <w:rPr>
          <w:color w:val="000000"/>
          <w:highlight w:val="white"/>
        </w:rPr>
        <w:br/>
      </w:r>
      <w:r>
        <w:rPr>
          <w:b/>
          <w:color w:val="000000"/>
          <w:highlight w:val="white"/>
        </w:rPr>
        <w:t>Il Dirigente Scolastico </w:t>
      </w:r>
      <w:r>
        <w:rPr>
          <w:color w:val="000000"/>
          <w:highlight w:val="white"/>
        </w:rPr>
        <w:br/>
      </w:r>
      <w:bookmarkStart w:id="166" w:name="bookmark=id.3w19e94" w:colFirst="0" w:colLast="0"/>
      <w:bookmarkEnd w:id="166"/>
      <w:r>
        <w:rPr>
          <w:color w:val="000000"/>
          <w:highlight w:val="white"/>
        </w:rPr>
        <w:t>Dott.ssa Elisabetta Libralato</w:t>
      </w:r>
    </w:p>
    <w:p w:rsidR="00CA5788" w:rsidRDefault="00C657EB">
      <w:pPr>
        <w:pStyle w:val="normal"/>
        <w:pBdr>
          <w:top w:val="nil"/>
          <w:left w:val="nil"/>
          <w:bottom w:val="nil"/>
          <w:right w:val="nil"/>
          <w:between w:val="nil"/>
        </w:pBdr>
        <w:spacing w:line="276" w:lineRule="auto"/>
        <w:jc w:val="right"/>
        <w:rPr>
          <w:color w:val="000000"/>
          <w:sz w:val="16"/>
          <w:szCs w:val="16"/>
          <w:highlight w:val="white"/>
        </w:rPr>
      </w:pPr>
      <w:r>
        <w:rPr>
          <w:color w:val="000000"/>
          <w:sz w:val="16"/>
          <w:szCs w:val="16"/>
          <w:highlight w:val="white"/>
        </w:rPr>
        <w:t>Documento informatico firmato digitalmente ai sensi del D.Lgs. 82/2005, </w:t>
      </w:r>
    </w:p>
    <w:p w:rsidR="00CA5788" w:rsidRDefault="00C657EB">
      <w:pPr>
        <w:pStyle w:val="normal"/>
        <w:pBdr>
          <w:top w:val="nil"/>
          <w:left w:val="nil"/>
          <w:bottom w:val="nil"/>
          <w:right w:val="nil"/>
          <w:between w:val="nil"/>
        </w:pBdr>
        <w:spacing w:line="276" w:lineRule="auto"/>
        <w:jc w:val="right"/>
        <w:rPr>
          <w:color w:val="000000"/>
        </w:rPr>
      </w:pPr>
      <w:r>
        <w:rPr>
          <w:color w:val="000000"/>
          <w:sz w:val="16"/>
          <w:szCs w:val="16"/>
          <w:highlight w:val="white"/>
        </w:rPr>
        <w:t>il quale sostituisce il documento cartaceo e la firma autografa.</w:t>
      </w:r>
    </w:p>
    <w:sectPr w:rsidR="00CA5788" w:rsidSect="00CA578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645F"/>
    <w:multiLevelType w:val="multilevel"/>
    <w:tmpl w:val="E850FDCA"/>
    <w:lvl w:ilvl="0">
      <w:start w:val="1"/>
      <w:numFmt w:val="bullet"/>
      <w:lvlText w:val=""/>
      <w:lvlJc w:val="left"/>
      <w:pPr>
        <w:ind w:left="707" w:hanging="282"/>
      </w:pPr>
      <w:rPr>
        <w:rFonts w:ascii="Wingdings" w:hAnsi="Wingdings" w:hint="default"/>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D63376D"/>
    <w:multiLevelType w:val="multilevel"/>
    <w:tmpl w:val="29DC385E"/>
    <w:lvl w:ilvl="0">
      <w:start w:val="1"/>
      <w:numFmt w:val="bullet"/>
      <w:lvlText w:val=""/>
      <w:lvlJc w:val="left"/>
      <w:pPr>
        <w:ind w:left="707" w:hanging="282"/>
      </w:pPr>
      <w:rPr>
        <w:rFonts w:ascii="Wingdings" w:hAnsi="Wingdings" w:hint="default"/>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712C7AFE"/>
    <w:multiLevelType w:val="multilevel"/>
    <w:tmpl w:val="8720621C"/>
    <w:lvl w:ilvl="0">
      <w:start w:val="1"/>
      <w:numFmt w:val="bullet"/>
      <w:lvlText w:val=""/>
      <w:lvlJc w:val="left"/>
      <w:pPr>
        <w:ind w:left="707" w:hanging="282"/>
      </w:pPr>
      <w:rPr>
        <w:rFonts w:ascii="Wingdings" w:hAnsi="Wingdings" w:hint="default"/>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7D1E37DB"/>
    <w:multiLevelType w:val="multilevel"/>
    <w:tmpl w:val="27EE4DB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283"/>
  <w:characterSpacingControl w:val="doNotCompress"/>
  <w:compat/>
  <w:rsids>
    <w:rsidRoot w:val="00CA5788"/>
    <w:rsid w:val="006B6B79"/>
    <w:rsid w:val="00925513"/>
    <w:rsid w:val="00C20CEA"/>
    <w:rsid w:val="00C657EB"/>
    <w:rsid w:val="00CA5788"/>
    <w:rsid w:val="00F855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5788"/>
    <w:rPr>
      <w:rFonts w:eastAsia="DejaVu Sans" w:cs="Noto Sans Devanagari"/>
      <w:lang w:eastAsia="zh-CN" w:bidi="hi-IN"/>
    </w:rPr>
  </w:style>
  <w:style w:type="paragraph" w:styleId="Titolo1">
    <w:name w:val="heading 1"/>
    <w:basedOn w:val="normal"/>
    <w:next w:val="normal"/>
    <w:rsid w:val="00CA5788"/>
    <w:pPr>
      <w:keepNext/>
      <w:keepLines/>
      <w:spacing w:before="480" w:after="120"/>
      <w:outlineLvl w:val="0"/>
    </w:pPr>
    <w:rPr>
      <w:b/>
      <w:sz w:val="48"/>
      <w:szCs w:val="48"/>
    </w:rPr>
  </w:style>
  <w:style w:type="paragraph" w:styleId="Titolo2">
    <w:name w:val="heading 2"/>
    <w:basedOn w:val="normal"/>
    <w:next w:val="normal"/>
    <w:rsid w:val="00CA5788"/>
    <w:pPr>
      <w:keepNext/>
      <w:keepLines/>
      <w:spacing w:before="360" w:after="80"/>
      <w:outlineLvl w:val="1"/>
    </w:pPr>
    <w:rPr>
      <w:b/>
      <w:sz w:val="36"/>
      <w:szCs w:val="36"/>
    </w:rPr>
  </w:style>
  <w:style w:type="paragraph" w:styleId="Titolo3">
    <w:name w:val="heading 3"/>
    <w:basedOn w:val="normal"/>
    <w:next w:val="normal"/>
    <w:rsid w:val="00CA5788"/>
    <w:pPr>
      <w:keepNext/>
      <w:spacing w:before="140" w:after="120"/>
      <w:outlineLvl w:val="2"/>
    </w:pPr>
    <w:rPr>
      <w:b/>
      <w:sz w:val="28"/>
      <w:szCs w:val="28"/>
    </w:rPr>
  </w:style>
  <w:style w:type="paragraph" w:styleId="Titolo4">
    <w:name w:val="heading 4"/>
    <w:basedOn w:val="normal"/>
    <w:next w:val="normal"/>
    <w:rsid w:val="00CA5788"/>
    <w:pPr>
      <w:keepNext/>
      <w:keepLines/>
      <w:spacing w:before="240" w:after="40"/>
      <w:outlineLvl w:val="3"/>
    </w:pPr>
    <w:rPr>
      <w:b/>
    </w:rPr>
  </w:style>
  <w:style w:type="paragraph" w:styleId="Titolo5">
    <w:name w:val="heading 5"/>
    <w:basedOn w:val="normal"/>
    <w:next w:val="normal"/>
    <w:rsid w:val="00CA5788"/>
    <w:pPr>
      <w:keepNext/>
      <w:keepLines/>
      <w:spacing w:before="220" w:after="40"/>
      <w:outlineLvl w:val="4"/>
    </w:pPr>
    <w:rPr>
      <w:b/>
      <w:sz w:val="22"/>
      <w:szCs w:val="22"/>
    </w:rPr>
  </w:style>
  <w:style w:type="paragraph" w:styleId="Titolo6">
    <w:name w:val="heading 6"/>
    <w:basedOn w:val="normal"/>
    <w:next w:val="normal"/>
    <w:rsid w:val="00CA578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A5788"/>
  </w:style>
  <w:style w:type="table" w:customStyle="1" w:styleId="TableNormal">
    <w:name w:val="Table Normal"/>
    <w:rsid w:val="00CA5788"/>
    <w:tblPr>
      <w:tblCellMar>
        <w:top w:w="0" w:type="dxa"/>
        <w:left w:w="0" w:type="dxa"/>
        <w:bottom w:w="0" w:type="dxa"/>
        <w:right w:w="0" w:type="dxa"/>
      </w:tblCellMar>
    </w:tblPr>
  </w:style>
  <w:style w:type="paragraph" w:styleId="Titolo">
    <w:name w:val="Title"/>
    <w:basedOn w:val="normal"/>
    <w:next w:val="normal"/>
    <w:rsid w:val="00CA5788"/>
    <w:pPr>
      <w:keepNext/>
      <w:keepLines/>
      <w:spacing w:before="480" w:after="120"/>
    </w:pPr>
    <w:rPr>
      <w:b/>
      <w:sz w:val="72"/>
      <w:szCs w:val="72"/>
    </w:rPr>
  </w:style>
  <w:style w:type="paragraph" w:customStyle="1" w:styleId="Heading3">
    <w:name w:val="Heading 3"/>
    <w:basedOn w:val="Heading"/>
    <w:next w:val="Corpodeltesto"/>
    <w:qFormat/>
    <w:rsid w:val="00CA5788"/>
    <w:pPr>
      <w:spacing w:before="140"/>
      <w:outlineLvl w:val="2"/>
    </w:pPr>
    <w:rPr>
      <w:rFonts w:ascii="Liberation Serif" w:hAnsi="Liberation Serif"/>
      <w:b/>
      <w:bCs/>
    </w:rPr>
  </w:style>
  <w:style w:type="character" w:styleId="Enfasicorsivo">
    <w:name w:val="Emphasis"/>
    <w:qFormat/>
    <w:rsid w:val="00CA5788"/>
    <w:rPr>
      <w:i/>
      <w:iCs/>
    </w:rPr>
  </w:style>
  <w:style w:type="character" w:customStyle="1" w:styleId="StrongEmphasis">
    <w:name w:val="Strong Emphasis"/>
    <w:qFormat/>
    <w:rsid w:val="00CA5788"/>
    <w:rPr>
      <w:b/>
      <w:bCs/>
    </w:rPr>
  </w:style>
  <w:style w:type="character" w:styleId="Collegamentoipertestuale">
    <w:name w:val="Hyperlink"/>
    <w:rsid w:val="00CA5788"/>
    <w:rPr>
      <w:color w:val="000080"/>
      <w:u w:val="single"/>
    </w:rPr>
  </w:style>
  <w:style w:type="character" w:customStyle="1" w:styleId="Bullets">
    <w:name w:val="Bullets"/>
    <w:qFormat/>
    <w:rsid w:val="00CA5788"/>
    <w:rPr>
      <w:rFonts w:ascii="OpenSymbol" w:eastAsia="OpenSymbol" w:hAnsi="OpenSymbol" w:cs="OpenSymbol"/>
    </w:rPr>
  </w:style>
  <w:style w:type="paragraph" w:customStyle="1" w:styleId="Heading">
    <w:name w:val="Heading"/>
    <w:basedOn w:val="Normale"/>
    <w:next w:val="Corpodeltesto"/>
    <w:qFormat/>
    <w:rsid w:val="00CA5788"/>
    <w:pPr>
      <w:keepNext/>
      <w:spacing w:before="240" w:after="120"/>
    </w:pPr>
    <w:rPr>
      <w:rFonts w:ascii="Liberation Sans" w:hAnsi="Liberation Sans"/>
      <w:sz w:val="28"/>
      <w:szCs w:val="28"/>
    </w:rPr>
  </w:style>
  <w:style w:type="paragraph" w:styleId="Corpodeltesto">
    <w:name w:val="Body Text"/>
    <w:basedOn w:val="Normale"/>
    <w:rsid w:val="00CA5788"/>
    <w:pPr>
      <w:spacing w:after="140" w:line="276" w:lineRule="auto"/>
    </w:pPr>
  </w:style>
  <w:style w:type="paragraph" w:styleId="Elenco">
    <w:name w:val="List"/>
    <w:basedOn w:val="Corpodeltesto"/>
    <w:rsid w:val="00CA5788"/>
  </w:style>
  <w:style w:type="paragraph" w:customStyle="1" w:styleId="Caption">
    <w:name w:val="Caption"/>
    <w:basedOn w:val="Normale"/>
    <w:qFormat/>
    <w:rsid w:val="00CA5788"/>
    <w:pPr>
      <w:suppressLineNumbers/>
      <w:spacing w:before="120" w:after="120"/>
    </w:pPr>
    <w:rPr>
      <w:i/>
      <w:iCs/>
    </w:rPr>
  </w:style>
  <w:style w:type="paragraph" w:customStyle="1" w:styleId="Index">
    <w:name w:val="Index"/>
    <w:basedOn w:val="Normale"/>
    <w:qFormat/>
    <w:rsid w:val="00CA5788"/>
    <w:pPr>
      <w:suppressLineNumbers/>
    </w:pPr>
  </w:style>
  <w:style w:type="paragraph" w:customStyle="1" w:styleId="TableContents">
    <w:name w:val="Table Contents"/>
    <w:basedOn w:val="Normale"/>
    <w:qFormat/>
    <w:rsid w:val="00CA5788"/>
    <w:pPr>
      <w:suppressLineNumbers/>
    </w:pPr>
  </w:style>
  <w:style w:type="paragraph" w:customStyle="1" w:styleId="TableHeading">
    <w:name w:val="Table Heading"/>
    <w:basedOn w:val="TableContents"/>
    <w:qFormat/>
    <w:rsid w:val="00CA5788"/>
    <w:pPr>
      <w:jc w:val="center"/>
    </w:pPr>
    <w:rPr>
      <w:b/>
      <w:bCs/>
    </w:rPr>
  </w:style>
  <w:style w:type="paragraph" w:styleId="Sottotitolo">
    <w:name w:val="Subtitle"/>
    <w:basedOn w:val="Normale"/>
    <w:next w:val="Normale"/>
    <w:rsid w:val="00CA5788"/>
    <w:pPr>
      <w:keepNext/>
      <w:keepLines/>
      <w:spacing w:before="360" w:after="80"/>
    </w:pPr>
    <w:rPr>
      <w:rFonts w:ascii="Georgia" w:eastAsia="Georgia" w:hAnsi="Georgia" w:cs="Georgia"/>
      <w:i/>
      <w:color w:val="666666"/>
      <w:sz w:val="48"/>
      <w:szCs w:val="48"/>
    </w:rPr>
  </w:style>
  <w:style w:type="table" w:customStyle="1" w:styleId="a">
    <w:basedOn w:val="TableNormal"/>
    <w:rsid w:val="00CA578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6B6B7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6B6B79"/>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4ZgtGhGY8gK8bEcdMcVo35g0A==">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aThZTTh5cnJEMnAydTJaME84RlFnRVRIa0FORzFVU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4451</Words>
  <Characters>25377</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Chesi</dc:creator>
  <cp:lastModifiedBy>pdl3</cp:lastModifiedBy>
  <cp:revision>3</cp:revision>
  <cp:lastPrinted>2024-12-19T07:57:00Z</cp:lastPrinted>
  <dcterms:created xsi:type="dcterms:W3CDTF">2024-12-19T08:00:00Z</dcterms:created>
  <dcterms:modified xsi:type="dcterms:W3CDTF">2024-12-19T08:02:00Z</dcterms:modified>
</cp:coreProperties>
</file>